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F636F" w14:textId="78A3EEDD" w:rsidR="00882418" w:rsidRPr="002559CD" w:rsidRDefault="00CB5B92" w:rsidP="00864F81">
      <w:pPr>
        <w:pStyle w:val="Encabezado"/>
        <w:jc w:val="center"/>
        <w:rPr>
          <w:rFonts w:ascii="Times New Roman" w:hAnsi="Times New Roman" w:cs="Times New Roman"/>
          <w:lang w:val="es-DO"/>
        </w:rPr>
      </w:pPr>
      <w:r>
        <w:rPr>
          <w:noProof/>
        </w:rPr>
        <w:drawing>
          <wp:anchor distT="0" distB="0" distL="114300" distR="114300" simplePos="0" relativeHeight="251659264" behindDoc="1" locked="0" layoutInCell="1" allowOverlap="1" wp14:anchorId="440F9C35" wp14:editId="2E569224">
            <wp:simplePos x="0" y="0"/>
            <wp:positionH relativeFrom="margin">
              <wp:align>left</wp:align>
            </wp:positionH>
            <wp:positionV relativeFrom="paragraph">
              <wp:posOffset>635</wp:posOffset>
            </wp:positionV>
            <wp:extent cx="1562100" cy="847725"/>
            <wp:effectExtent l="0" t="0" r="0" b="9525"/>
            <wp:wrapNone/>
            <wp:docPr id="1" name="Imagen 1" descr="cid:image003.png@01D6851D.A41454F0"/>
            <wp:cNvGraphicFramePr/>
            <a:graphic xmlns:a="http://schemas.openxmlformats.org/drawingml/2006/main">
              <a:graphicData uri="http://schemas.openxmlformats.org/drawingml/2006/picture">
                <pic:pic xmlns:pic="http://schemas.openxmlformats.org/drawingml/2006/picture">
                  <pic:nvPicPr>
                    <pic:cNvPr id="1" name="Imagen 1" descr="cid:image003.png@01D6851D.A41454F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066BF9" w14:textId="77777777" w:rsidR="000567AC" w:rsidRPr="002559CD" w:rsidRDefault="000567AC" w:rsidP="00864F81">
      <w:pPr>
        <w:pStyle w:val="Encabezado"/>
        <w:jc w:val="center"/>
        <w:rPr>
          <w:rFonts w:ascii="Times New Roman" w:hAnsi="Times New Roman" w:cs="Times New Roman"/>
          <w:b/>
          <w:lang w:val="es-ES"/>
        </w:rPr>
      </w:pPr>
    </w:p>
    <w:p w14:paraId="4A68F058" w14:textId="77777777" w:rsidR="000567AC" w:rsidRPr="002559CD" w:rsidRDefault="000567AC" w:rsidP="00864F81">
      <w:pPr>
        <w:pStyle w:val="Encabezado"/>
        <w:jc w:val="center"/>
        <w:rPr>
          <w:rFonts w:ascii="Times New Roman" w:hAnsi="Times New Roman" w:cs="Times New Roman"/>
          <w:b/>
          <w:lang w:val="es-ES"/>
        </w:rPr>
      </w:pPr>
    </w:p>
    <w:p w14:paraId="36D94559" w14:textId="77777777" w:rsidR="000567AC" w:rsidRPr="002559CD" w:rsidRDefault="000567AC" w:rsidP="00864F81">
      <w:pPr>
        <w:pStyle w:val="Encabezado"/>
        <w:jc w:val="center"/>
        <w:rPr>
          <w:rFonts w:ascii="Times New Roman" w:hAnsi="Times New Roman" w:cs="Times New Roman"/>
          <w:b/>
          <w:lang w:val="es-ES"/>
        </w:rPr>
      </w:pPr>
    </w:p>
    <w:p w14:paraId="70969122" w14:textId="77777777" w:rsidR="007D26C8" w:rsidRPr="002559CD" w:rsidRDefault="007D26C8" w:rsidP="0084328F">
      <w:pPr>
        <w:pStyle w:val="Encabezado"/>
        <w:rPr>
          <w:rFonts w:ascii="Times New Roman" w:hAnsi="Times New Roman" w:cs="Times New Roman"/>
          <w:b/>
          <w:lang w:val="es-ES"/>
        </w:rPr>
      </w:pPr>
    </w:p>
    <w:p w14:paraId="5AE1E96D" w14:textId="77777777" w:rsidR="00CB5B92" w:rsidRDefault="00CB5B92" w:rsidP="00864F81">
      <w:pPr>
        <w:pStyle w:val="Encabezado"/>
        <w:jc w:val="center"/>
        <w:rPr>
          <w:rFonts w:ascii="Times New Roman" w:hAnsi="Times New Roman" w:cs="Times New Roman"/>
          <w:b/>
          <w:lang w:val="es-ES"/>
        </w:rPr>
      </w:pPr>
    </w:p>
    <w:p w14:paraId="484637F4" w14:textId="6C7C69F8" w:rsidR="00C607DC" w:rsidRPr="00236B00" w:rsidRDefault="00236B00" w:rsidP="00864F81">
      <w:pPr>
        <w:pStyle w:val="Encabezado"/>
        <w:jc w:val="center"/>
        <w:rPr>
          <w:rFonts w:ascii="Times New Roman" w:hAnsi="Times New Roman" w:cs="Times New Roman"/>
          <w:b/>
          <w:lang w:val="es-DO"/>
        </w:rPr>
      </w:pPr>
      <w:r w:rsidRPr="00236B00">
        <w:rPr>
          <w:rFonts w:ascii="Times New Roman" w:hAnsi="Times New Roman" w:cs="Times New Roman"/>
          <w:b/>
          <w:lang w:val="es-DO"/>
        </w:rPr>
        <w:t>Ministerio de Energía y Minas</w:t>
      </w:r>
    </w:p>
    <w:p w14:paraId="48DD7690" w14:textId="3D5D2AD8" w:rsidR="00C607DC" w:rsidRPr="00236B00" w:rsidRDefault="00236B00" w:rsidP="00864F81">
      <w:pPr>
        <w:pStyle w:val="Encabezado"/>
        <w:jc w:val="center"/>
        <w:rPr>
          <w:rFonts w:ascii="Times New Roman" w:hAnsi="Times New Roman" w:cs="Times New Roman"/>
          <w:b/>
          <w:lang w:val="es-DO"/>
        </w:rPr>
      </w:pPr>
      <w:r w:rsidRPr="00236B00">
        <w:rPr>
          <w:rFonts w:ascii="Times New Roman" w:hAnsi="Times New Roman" w:cs="Times New Roman"/>
          <w:b/>
          <w:lang w:val="es-DO"/>
        </w:rPr>
        <w:t>República Dominicana</w:t>
      </w:r>
    </w:p>
    <w:p w14:paraId="7C4969D4" w14:textId="77777777" w:rsidR="002559CD" w:rsidRPr="00236B00" w:rsidRDefault="002559CD" w:rsidP="00864F81">
      <w:pPr>
        <w:autoSpaceDE w:val="0"/>
        <w:autoSpaceDN w:val="0"/>
        <w:adjustRightInd w:val="0"/>
        <w:spacing w:after="0" w:line="360" w:lineRule="auto"/>
        <w:jc w:val="center"/>
        <w:rPr>
          <w:rFonts w:ascii="Times New Roman" w:hAnsi="Times New Roman"/>
          <w:b/>
          <w:bCs/>
          <w:color w:val="000000"/>
          <w:u w:val="single"/>
          <w:lang w:val="es-DO"/>
        </w:rPr>
      </w:pPr>
    </w:p>
    <w:p w14:paraId="1220BD50" w14:textId="1FD1AE1C" w:rsidR="002C4C66" w:rsidRPr="00236B00" w:rsidRDefault="00236B00" w:rsidP="00864F81">
      <w:pPr>
        <w:autoSpaceDE w:val="0"/>
        <w:autoSpaceDN w:val="0"/>
        <w:adjustRightInd w:val="0"/>
        <w:spacing w:after="0" w:line="360" w:lineRule="auto"/>
        <w:jc w:val="center"/>
        <w:rPr>
          <w:rFonts w:ascii="Times New Roman" w:hAnsi="Times New Roman"/>
          <w:b/>
          <w:bCs/>
          <w:color w:val="000000"/>
          <w:u w:val="single"/>
          <w:lang w:val="es-DO"/>
        </w:rPr>
      </w:pPr>
      <w:r>
        <w:rPr>
          <w:rFonts w:ascii="Times New Roman" w:hAnsi="Times New Roman"/>
          <w:b/>
          <w:bCs/>
          <w:color w:val="000000"/>
          <w:u w:val="single"/>
          <w:lang w:val="es-DO"/>
        </w:rPr>
        <w:t>Manifestación de Interés</w:t>
      </w:r>
    </w:p>
    <w:p w14:paraId="0D0B551F" w14:textId="77777777" w:rsidR="002C4C66" w:rsidRPr="00236B00" w:rsidRDefault="002C4C66" w:rsidP="00864F81">
      <w:pPr>
        <w:autoSpaceDE w:val="0"/>
        <w:autoSpaceDN w:val="0"/>
        <w:adjustRightInd w:val="0"/>
        <w:spacing w:after="0"/>
        <w:jc w:val="both"/>
        <w:rPr>
          <w:rFonts w:ascii="Times New Roman" w:hAnsi="Times New Roman"/>
          <w:color w:val="000000"/>
          <w:lang w:val="es-DO"/>
        </w:rPr>
      </w:pPr>
    </w:p>
    <w:p w14:paraId="255B0A74" w14:textId="00E25A1A" w:rsidR="00E837D7" w:rsidRPr="00236B00" w:rsidRDefault="00E837D7" w:rsidP="00E837D7">
      <w:pPr>
        <w:keepLines/>
        <w:spacing w:after="0" w:line="240" w:lineRule="auto"/>
        <w:jc w:val="both"/>
        <w:rPr>
          <w:rFonts w:ascii="Times New Roman" w:hAnsi="Times New Roman"/>
          <w:lang w:val="es-DO"/>
        </w:rPr>
      </w:pPr>
      <w:r w:rsidRPr="00236B00">
        <w:rPr>
          <w:rFonts w:ascii="Times New Roman" w:hAnsi="Times New Roman"/>
          <w:lang w:val="es-DO"/>
        </w:rPr>
        <w:t xml:space="preserve">El </w:t>
      </w:r>
      <w:r w:rsidRPr="00236B00">
        <w:rPr>
          <w:rFonts w:ascii="Times New Roman" w:hAnsi="Times New Roman"/>
          <w:b/>
          <w:bCs/>
          <w:lang w:val="es-DO"/>
        </w:rPr>
        <w:t xml:space="preserve">MINISTERIO DE ENERGÍA Y MINAS (MEM), </w:t>
      </w:r>
      <w:r w:rsidRPr="00236B00">
        <w:rPr>
          <w:rFonts w:ascii="Times New Roman" w:hAnsi="Times New Roman"/>
          <w:lang w:val="es-DO"/>
        </w:rPr>
        <w:t>órgano de la Administración Pública dependiente del Poder Ejecutivo, encargado de formular y administrar la política energética nacional y de minería metálica y no metálica, así como la gestión y/o ejecución de los estudios necesarios</w:t>
      </w:r>
      <w:r w:rsidR="00236B00">
        <w:rPr>
          <w:rFonts w:ascii="Times New Roman" w:hAnsi="Times New Roman"/>
          <w:lang w:val="es-DO"/>
        </w:rPr>
        <w:t xml:space="preserve"> para </w:t>
      </w:r>
      <w:r w:rsidRPr="00236B00">
        <w:rPr>
          <w:rFonts w:ascii="Times New Roman" w:hAnsi="Times New Roman"/>
          <w:lang w:val="es-DO"/>
        </w:rPr>
        <w:t>evaluar el potencial de los hidrocarburos fósiles en la República Dominicana, conforme a lo dispuesto en el artículo 3, literal m) de la Ley No. 100-13 del dos (2) de agosto de 2013, referido a las atribuciones del Ministerio en materia de diseño y ejecución de políticas públicas;</w:t>
      </w:r>
      <w:r w:rsidR="00236B00">
        <w:rPr>
          <w:rFonts w:ascii="Times New Roman" w:hAnsi="Times New Roman"/>
          <w:lang w:val="es-DO"/>
        </w:rPr>
        <w:t xml:space="preserve"> </w:t>
      </w:r>
      <w:r w:rsidRPr="00236B00">
        <w:rPr>
          <w:rFonts w:ascii="Times New Roman" w:hAnsi="Times New Roman"/>
          <w:lang w:val="es-DO"/>
        </w:rPr>
        <w:t xml:space="preserve">informa que se encuentra ejecutando actividades con miras a </w:t>
      </w:r>
      <w:bookmarkStart w:id="0" w:name="_Hlk147325869"/>
      <w:r w:rsidRPr="00236B00">
        <w:rPr>
          <w:rFonts w:ascii="Times New Roman" w:hAnsi="Times New Roman"/>
          <w:lang w:val="es-DO"/>
        </w:rPr>
        <w:t xml:space="preserve">la contratación de una empresa especializada en la </w:t>
      </w:r>
      <w:r w:rsidR="001820D9">
        <w:rPr>
          <w:rFonts w:ascii="Times New Roman" w:hAnsi="Times New Roman"/>
          <w:lang w:val="es-DO"/>
        </w:rPr>
        <w:t>realización</w:t>
      </w:r>
      <w:r w:rsidR="0053787A" w:rsidRPr="0053787A">
        <w:rPr>
          <w:rFonts w:ascii="Times New Roman" w:hAnsi="Times New Roman"/>
          <w:lang w:val="es-DO"/>
        </w:rPr>
        <w:t xml:space="preserve"> de estudio</w:t>
      </w:r>
      <w:r w:rsidR="00352D17">
        <w:rPr>
          <w:rFonts w:ascii="Times New Roman" w:hAnsi="Times New Roman"/>
          <w:lang w:val="es-DO"/>
        </w:rPr>
        <w:t>s</w:t>
      </w:r>
      <w:r w:rsidR="0053787A" w:rsidRPr="0053787A">
        <w:rPr>
          <w:rFonts w:ascii="Times New Roman" w:hAnsi="Times New Roman"/>
          <w:lang w:val="es-DO"/>
        </w:rPr>
        <w:t xml:space="preserve"> de cuencas</w:t>
      </w:r>
      <w:bookmarkEnd w:id="0"/>
      <w:r w:rsidRPr="00236B00">
        <w:rPr>
          <w:rFonts w:ascii="Times New Roman" w:hAnsi="Times New Roman"/>
          <w:lang w:val="es-DO"/>
        </w:rPr>
        <w:t>.</w:t>
      </w:r>
    </w:p>
    <w:p w14:paraId="30ACD18B" w14:textId="77777777" w:rsidR="00E837D7" w:rsidRPr="00236B00" w:rsidRDefault="00E837D7" w:rsidP="00E837D7">
      <w:pPr>
        <w:keepLines/>
        <w:spacing w:after="0" w:line="240" w:lineRule="auto"/>
        <w:jc w:val="both"/>
        <w:rPr>
          <w:rFonts w:ascii="Times New Roman" w:hAnsi="Times New Roman"/>
          <w:lang w:val="es-DO"/>
        </w:rPr>
      </w:pPr>
    </w:p>
    <w:p w14:paraId="70EF8D52" w14:textId="25800C74" w:rsidR="00E837D7" w:rsidRPr="00236B00" w:rsidRDefault="00E837D7" w:rsidP="00E837D7">
      <w:pPr>
        <w:keepLines/>
        <w:spacing w:after="0" w:line="240" w:lineRule="auto"/>
        <w:jc w:val="both"/>
        <w:rPr>
          <w:rFonts w:ascii="Times New Roman" w:hAnsi="Times New Roman"/>
          <w:lang w:val="es-DO"/>
        </w:rPr>
      </w:pPr>
      <w:r w:rsidRPr="00236B00">
        <w:rPr>
          <w:rFonts w:ascii="Times New Roman" w:hAnsi="Times New Roman"/>
          <w:lang w:val="es-DO"/>
        </w:rPr>
        <w:t>Por ello, el MEM solicita a las personas jurídicas nacionales e internacionales que manifiesten su interés en participar en un proceso competitivo para la “</w:t>
      </w:r>
      <w:r w:rsidR="001820D9" w:rsidRPr="00807BA8">
        <w:rPr>
          <w:rFonts w:ascii="Times New Roman" w:hAnsi="Times New Roman"/>
          <w:b/>
          <w:bCs/>
          <w:i/>
          <w:iCs/>
          <w:lang w:val="es-DO"/>
        </w:rPr>
        <w:t>contratación de una empresa especializada en la realización de un estudio de las cuencas sedimentarias terrestres y marinas del país</w:t>
      </w:r>
      <w:r w:rsidRPr="00236B00">
        <w:rPr>
          <w:rFonts w:ascii="Times New Roman" w:hAnsi="Times New Roman"/>
          <w:lang w:val="es-DO"/>
        </w:rPr>
        <w:t>”.</w:t>
      </w:r>
    </w:p>
    <w:p w14:paraId="310D7C19" w14:textId="77777777" w:rsidR="00E837D7" w:rsidRPr="00236B00" w:rsidRDefault="00E837D7" w:rsidP="00E837D7">
      <w:pPr>
        <w:keepLines/>
        <w:spacing w:after="0" w:line="240" w:lineRule="auto"/>
        <w:jc w:val="both"/>
        <w:rPr>
          <w:rFonts w:ascii="Times New Roman" w:hAnsi="Times New Roman"/>
          <w:lang w:val="es-DO"/>
        </w:rPr>
      </w:pPr>
    </w:p>
    <w:p w14:paraId="6D5EA7EA" w14:textId="3888AA7F" w:rsidR="00E837D7" w:rsidRPr="00236B00" w:rsidRDefault="00E837D7" w:rsidP="00E837D7">
      <w:pPr>
        <w:keepLines/>
        <w:spacing w:after="0" w:line="240" w:lineRule="auto"/>
        <w:jc w:val="both"/>
        <w:rPr>
          <w:rFonts w:ascii="Times New Roman" w:hAnsi="Times New Roman"/>
          <w:lang w:val="es-DO"/>
        </w:rPr>
      </w:pPr>
      <w:r w:rsidRPr="00236B00">
        <w:rPr>
          <w:rFonts w:ascii="Times New Roman" w:hAnsi="Times New Roman"/>
          <w:lang w:val="es-DO"/>
        </w:rPr>
        <w:t xml:space="preserve">Los interesados ​​deberán estar en condiciones de realizar el servicio requerido, bajo ciertas condiciones contractuales con el gobierno dominicano a través del Ministerio de Energía y Minas. Lo anterior, con el objetivo de que el Estado dominicano obtenga </w:t>
      </w:r>
      <w:r w:rsidR="00AF57A5">
        <w:rPr>
          <w:rFonts w:ascii="Times New Roman" w:hAnsi="Times New Roman"/>
          <w:lang w:val="es-DO"/>
        </w:rPr>
        <w:t>un estudio que integre los</w:t>
      </w:r>
      <w:r w:rsidR="009C30B4" w:rsidRPr="009C30B4">
        <w:rPr>
          <w:rFonts w:ascii="Times New Roman" w:hAnsi="Times New Roman"/>
          <w:lang w:val="es-DO"/>
        </w:rPr>
        <w:t xml:space="preserve"> nuevos datos </w:t>
      </w:r>
      <w:r w:rsidR="00AF57A5">
        <w:rPr>
          <w:rFonts w:ascii="Times New Roman" w:hAnsi="Times New Roman"/>
          <w:lang w:val="es-DO"/>
        </w:rPr>
        <w:t xml:space="preserve">de estudios </w:t>
      </w:r>
      <w:r w:rsidR="009C30B4" w:rsidRPr="009C30B4">
        <w:rPr>
          <w:rFonts w:ascii="Times New Roman" w:hAnsi="Times New Roman"/>
          <w:lang w:val="es-DO"/>
        </w:rPr>
        <w:t>técnicos con datos de estudios técnicos existentes de geoquímica, gravimetría, magnetometría, sísmica, interpretaciones de tendencias estructurales, secuencias estratigráficas y modelado petrolero, que permitan tener un mayor conocimiento técnico de las diferentes cuencas sedimentarias del país</w:t>
      </w:r>
      <w:r w:rsidRPr="00236B00">
        <w:rPr>
          <w:rFonts w:ascii="Times New Roman" w:hAnsi="Times New Roman"/>
          <w:lang w:val="es-DO"/>
        </w:rPr>
        <w:t>.</w:t>
      </w:r>
    </w:p>
    <w:p w14:paraId="635CBE3B" w14:textId="77777777" w:rsidR="00E837D7" w:rsidRPr="00236B00" w:rsidRDefault="00E837D7" w:rsidP="00E837D7">
      <w:pPr>
        <w:keepLines/>
        <w:spacing w:after="0" w:line="240" w:lineRule="auto"/>
        <w:jc w:val="both"/>
        <w:rPr>
          <w:rFonts w:ascii="Times New Roman" w:hAnsi="Times New Roman"/>
          <w:lang w:val="es-DO"/>
        </w:rPr>
      </w:pPr>
    </w:p>
    <w:p w14:paraId="577F0400" w14:textId="277A8C10" w:rsidR="00757D84" w:rsidRPr="00236B00" w:rsidRDefault="00E837D7" w:rsidP="00E837D7">
      <w:pPr>
        <w:keepLines/>
        <w:spacing w:after="0" w:line="240" w:lineRule="auto"/>
        <w:jc w:val="both"/>
        <w:rPr>
          <w:rFonts w:ascii="Times New Roman" w:hAnsi="Times New Roman"/>
          <w:lang w:val="es-DO"/>
        </w:rPr>
      </w:pPr>
      <w:r w:rsidRPr="00236B00">
        <w:rPr>
          <w:rFonts w:ascii="Times New Roman" w:hAnsi="Times New Roman"/>
          <w:lang w:val="es-DO"/>
        </w:rPr>
        <w:t>Por lo tanto, los interesados ​​deberán presentar los siguientes requisitos:</w:t>
      </w:r>
    </w:p>
    <w:p w14:paraId="235C11C3" w14:textId="77777777" w:rsidR="00236B00" w:rsidRPr="00236B00" w:rsidRDefault="00236B00" w:rsidP="00E837D7">
      <w:pPr>
        <w:keepLines/>
        <w:spacing w:after="0" w:line="240" w:lineRule="auto"/>
        <w:jc w:val="both"/>
        <w:rPr>
          <w:rFonts w:ascii="Times New Roman" w:hAnsi="Times New Roman"/>
          <w:color w:val="000000"/>
          <w:lang w:val="es-DO"/>
        </w:rPr>
      </w:pPr>
    </w:p>
    <w:p w14:paraId="34D34C30" w14:textId="1DFCD973" w:rsidR="005428C9" w:rsidRPr="00692B00" w:rsidRDefault="00A72BDF" w:rsidP="005428C9">
      <w:pPr>
        <w:keepLines/>
        <w:spacing w:after="0" w:line="240" w:lineRule="auto"/>
        <w:jc w:val="both"/>
        <w:rPr>
          <w:rFonts w:ascii="Times New Roman" w:hAnsi="Times New Roman"/>
          <w:b/>
          <w:color w:val="000000"/>
          <w:lang w:val="es-DO"/>
        </w:rPr>
      </w:pPr>
      <w:r w:rsidRPr="00692B00">
        <w:rPr>
          <w:rFonts w:ascii="Times New Roman" w:hAnsi="Times New Roman"/>
          <w:b/>
          <w:color w:val="000000"/>
          <w:lang w:val="es-DO"/>
        </w:rPr>
        <w:t>Experiencia Técnica</w:t>
      </w:r>
      <w:r w:rsidR="00757D84" w:rsidRPr="00692B00">
        <w:rPr>
          <w:rFonts w:ascii="Times New Roman" w:hAnsi="Times New Roman"/>
          <w:b/>
          <w:color w:val="000000"/>
          <w:lang w:val="es-DO"/>
        </w:rPr>
        <w:t xml:space="preserve">: </w:t>
      </w:r>
    </w:p>
    <w:p w14:paraId="291E991E" w14:textId="77777777" w:rsidR="005428C9" w:rsidRPr="00692B00" w:rsidRDefault="005428C9" w:rsidP="005428C9">
      <w:pPr>
        <w:keepLines/>
        <w:spacing w:after="0" w:line="240" w:lineRule="auto"/>
        <w:jc w:val="both"/>
        <w:rPr>
          <w:rFonts w:ascii="Times New Roman" w:hAnsi="Times New Roman"/>
          <w:b/>
          <w:color w:val="000000"/>
          <w:lang w:val="es-DO"/>
        </w:rPr>
      </w:pPr>
    </w:p>
    <w:p w14:paraId="15E4D8E9" w14:textId="40D1CD61" w:rsidR="005428C9" w:rsidRPr="00692B00" w:rsidRDefault="00692B00" w:rsidP="005428C9">
      <w:pPr>
        <w:keepLines/>
        <w:spacing w:after="0" w:line="240" w:lineRule="auto"/>
        <w:jc w:val="both"/>
        <w:rPr>
          <w:rFonts w:ascii="Times New Roman" w:hAnsi="Times New Roman"/>
          <w:color w:val="000000"/>
          <w:lang w:val="es-DO"/>
        </w:rPr>
      </w:pPr>
      <w:r w:rsidRPr="00692B00">
        <w:rPr>
          <w:rFonts w:ascii="Times New Roman" w:hAnsi="Times New Roman"/>
          <w:color w:val="000000"/>
          <w:lang w:val="es-DO"/>
        </w:rPr>
        <w:t>Se considerará que se ha manifestado la Expresión de Interés cuando una empresa cumpla con la entrega total y completa de lo siguiente:</w:t>
      </w:r>
    </w:p>
    <w:p w14:paraId="0762214A" w14:textId="77777777" w:rsidR="005428C9" w:rsidRPr="00692B00" w:rsidRDefault="005428C9" w:rsidP="005428C9">
      <w:pPr>
        <w:keepLines/>
        <w:spacing w:after="0" w:line="240" w:lineRule="auto"/>
        <w:ind w:left="-426" w:right="-426"/>
        <w:jc w:val="both"/>
        <w:rPr>
          <w:rFonts w:ascii="Times New Roman" w:hAnsi="Times New Roman"/>
          <w:color w:val="000000"/>
          <w:lang w:val="es-DO"/>
        </w:rPr>
      </w:pPr>
    </w:p>
    <w:p w14:paraId="5AA3C1AA" w14:textId="51FEF186" w:rsidR="005428C9" w:rsidRPr="00FA5EDF" w:rsidRDefault="00F44204" w:rsidP="00757D84">
      <w:pPr>
        <w:pStyle w:val="Default"/>
        <w:keepLines/>
        <w:numPr>
          <w:ilvl w:val="0"/>
          <w:numId w:val="3"/>
        </w:numPr>
        <w:ind w:right="567"/>
        <w:jc w:val="both"/>
        <w:rPr>
          <w:sz w:val="22"/>
          <w:szCs w:val="22"/>
        </w:rPr>
      </w:pPr>
      <w:r w:rsidRPr="00FA5EDF">
        <w:rPr>
          <w:sz w:val="22"/>
          <w:szCs w:val="22"/>
        </w:rPr>
        <w:t>Carta formal, firmada y sellada, en la que manifieste expresamente su intención de participar como posible</w:t>
      </w:r>
      <w:r w:rsidR="00FA5EDF">
        <w:rPr>
          <w:sz w:val="22"/>
          <w:szCs w:val="22"/>
        </w:rPr>
        <w:t xml:space="preserve"> oferente</w:t>
      </w:r>
      <w:r w:rsidRPr="00FA5EDF">
        <w:rPr>
          <w:sz w:val="22"/>
          <w:szCs w:val="22"/>
        </w:rPr>
        <w:t xml:space="preserve"> para prestar los servicios antes descritos a favor del Estado dominicano</w:t>
      </w:r>
      <w:r w:rsidR="00757D84" w:rsidRPr="00FA5EDF">
        <w:rPr>
          <w:sz w:val="22"/>
          <w:szCs w:val="22"/>
        </w:rPr>
        <w:t>;</w:t>
      </w:r>
    </w:p>
    <w:p w14:paraId="57496FEC" w14:textId="77777777" w:rsidR="005428C9" w:rsidRPr="00FA5EDF" w:rsidRDefault="005428C9" w:rsidP="005428C9">
      <w:pPr>
        <w:pStyle w:val="Default"/>
        <w:keepLines/>
        <w:ind w:left="720" w:right="567"/>
        <w:jc w:val="both"/>
        <w:rPr>
          <w:sz w:val="22"/>
          <w:szCs w:val="22"/>
        </w:rPr>
      </w:pPr>
    </w:p>
    <w:p w14:paraId="3757906B" w14:textId="7FE6C31D" w:rsidR="005428C9" w:rsidRDefault="00FE0399" w:rsidP="004F2FB0">
      <w:pPr>
        <w:pStyle w:val="Prrafodelista"/>
        <w:numPr>
          <w:ilvl w:val="0"/>
          <w:numId w:val="3"/>
        </w:numPr>
        <w:ind w:right="567"/>
        <w:jc w:val="both"/>
        <w:rPr>
          <w:rFonts w:eastAsiaTheme="minorHAnsi"/>
          <w:color w:val="000000"/>
          <w:sz w:val="22"/>
          <w:szCs w:val="22"/>
          <w:lang w:val="es-DO" w:eastAsia="en-US"/>
        </w:rPr>
      </w:pPr>
      <w:r w:rsidRPr="00FE0399">
        <w:rPr>
          <w:rFonts w:eastAsiaTheme="minorHAnsi"/>
          <w:color w:val="000000"/>
          <w:sz w:val="22"/>
          <w:szCs w:val="22"/>
          <w:lang w:val="es-DO" w:eastAsia="en-US"/>
        </w:rPr>
        <w:t>Declaración jurada que acredite los proyectos en los que el interesado ha</w:t>
      </w:r>
      <w:r w:rsidR="00E96A86">
        <w:rPr>
          <w:rFonts w:eastAsiaTheme="minorHAnsi"/>
          <w:color w:val="000000"/>
          <w:sz w:val="22"/>
          <w:szCs w:val="22"/>
          <w:lang w:val="es-DO" w:eastAsia="en-US"/>
        </w:rPr>
        <w:t xml:space="preserve"> realizado un estudio de cuencas </w:t>
      </w:r>
      <w:r w:rsidR="005F42CB">
        <w:rPr>
          <w:rFonts w:eastAsiaTheme="minorHAnsi"/>
          <w:color w:val="000000"/>
          <w:sz w:val="22"/>
          <w:szCs w:val="22"/>
          <w:lang w:val="es-DO" w:eastAsia="en-US"/>
        </w:rPr>
        <w:t xml:space="preserve">en otros países </w:t>
      </w:r>
      <w:r w:rsidR="00E96A86">
        <w:rPr>
          <w:rFonts w:eastAsiaTheme="minorHAnsi"/>
          <w:color w:val="000000"/>
          <w:sz w:val="22"/>
          <w:szCs w:val="22"/>
          <w:lang w:val="es-DO" w:eastAsia="en-US"/>
        </w:rPr>
        <w:t>que incluya</w:t>
      </w:r>
      <w:r w:rsidR="005F42CB">
        <w:rPr>
          <w:rFonts w:eastAsiaTheme="minorHAnsi"/>
          <w:color w:val="000000"/>
          <w:sz w:val="22"/>
          <w:szCs w:val="22"/>
          <w:lang w:val="es-DO" w:eastAsia="en-US"/>
        </w:rPr>
        <w:t xml:space="preserve"> como mínimo</w:t>
      </w:r>
      <w:r w:rsidR="008F701A">
        <w:rPr>
          <w:rFonts w:eastAsiaTheme="minorHAnsi"/>
          <w:color w:val="000000"/>
          <w:sz w:val="22"/>
          <w:szCs w:val="22"/>
          <w:lang w:val="es-DO" w:eastAsia="en-US"/>
        </w:rPr>
        <w:t xml:space="preserve"> el siguiente alcance</w:t>
      </w:r>
      <w:r w:rsidR="004F2FB0" w:rsidRPr="00FE0399">
        <w:rPr>
          <w:rFonts w:eastAsiaTheme="minorHAnsi"/>
          <w:color w:val="000000"/>
          <w:sz w:val="22"/>
          <w:szCs w:val="22"/>
          <w:lang w:val="es-DO" w:eastAsia="en-US"/>
        </w:rPr>
        <w:t>:</w:t>
      </w:r>
    </w:p>
    <w:p w14:paraId="6BDE989D" w14:textId="77777777" w:rsidR="00B87136" w:rsidRPr="00B87136" w:rsidRDefault="00B87136" w:rsidP="00B87136">
      <w:pPr>
        <w:pStyle w:val="Prrafodelista"/>
        <w:rPr>
          <w:rFonts w:eastAsiaTheme="minorHAnsi"/>
          <w:color w:val="000000"/>
          <w:sz w:val="22"/>
          <w:szCs w:val="22"/>
          <w:lang w:val="es-DO" w:eastAsia="en-US"/>
        </w:rPr>
      </w:pPr>
    </w:p>
    <w:p w14:paraId="68890701" w14:textId="47C237B3" w:rsidR="00B87136" w:rsidRDefault="00B87136" w:rsidP="00B87136">
      <w:pPr>
        <w:pStyle w:val="Prrafodelista"/>
        <w:numPr>
          <w:ilvl w:val="0"/>
          <w:numId w:val="7"/>
        </w:numPr>
        <w:ind w:right="567"/>
        <w:jc w:val="both"/>
        <w:rPr>
          <w:rFonts w:eastAsiaTheme="minorHAnsi"/>
          <w:color w:val="000000"/>
          <w:sz w:val="22"/>
          <w:szCs w:val="22"/>
          <w:lang w:val="es-DO" w:eastAsia="en-US"/>
        </w:rPr>
      </w:pPr>
      <w:r w:rsidRPr="00B87136">
        <w:rPr>
          <w:rFonts w:eastAsiaTheme="minorHAnsi"/>
          <w:color w:val="000000"/>
          <w:sz w:val="22"/>
          <w:szCs w:val="22"/>
          <w:lang w:val="es-DO" w:eastAsia="en-US"/>
        </w:rPr>
        <w:t>Gravedad y Magnetismo</w:t>
      </w:r>
      <w:r w:rsidR="00833C80">
        <w:rPr>
          <w:rFonts w:eastAsiaTheme="minorHAnsi"/>
          <w:color w:val="000000"/>
          <w:sz w:val="22"/>
          <w:szCs w:val="22"/>
          <w:lang w:val="es-DO" w:eastAsia="en-US"/>
        </w:rPr>
        <w:t xml:space="preserve">: </w:t>
      </w:r>
      <w:r w:rsidR="00E1574A">
        <w:rPr>
          <w:rFonts w:eastAsiaTheme="minorHAnsi"/>
          <w:color w:val="000000"/>
          <w:sz w:val="22"/>
          <w:szCs w:val="22"/>
          <w:lang w:val="es-DO" w:eastAsia="en-US"/>
        </w:rPr>
        <w:t>r</w:t>
      </w:r>
      <w:r w:rsidR="00E1574A" w:rsidRPr="00E1574A">
        <w:rPr>
          <w:rFonts w:eastAsiaTheme="minorHAnsi"/>
          <w:color w:val="000000"/>
          <w:sz w:val="22"/>
          <w:szCs w:val="22"/>
          <w:lang w:val="es-DO" w:eastAsia="en-US"/>
        </w:rPr>
        <w:t>evis</w:t>
      </w:r>
      <w:r w:rsidR="00E1574A">
        <w:rPr>
          <w:rFonts w:eastAsiaTheme="minorHAnsi"/>
          <w:color w:val="000000"/>
          <w:sz w:val="22"/>
          <w:szCs w:val="22"/>
          <w:lang w:val="es-DO" w:eastAsia="en-US"/>
        </w:rPr>
        <w:t>ión de</w:t>
      </w:r>
      <w:r w:rsidR="00E1574A" w:rsidRPr="00E1574A">
        <w:rPr>
          <w:rFonts w:eastAsiaTheme="minorHAnsi"/>
          <w:color w:val="000000"/>
          <w:sz w:val="22"/>
          <w:szCs w:val="22"/>
          <w:lang w:val="es-DO" w:eastAsia="en-US"/>
        </w:rPr>
        <w:t xml:space="preserve"> las publicaciones y proyectos magnéticos y de gravedad anteriores y actuales</w:t>
      </w:r>
      <w:r w:rsidR="00A57F2E">
        <w:rPr>
          <w:rFonts w:eastAsiaTheme="minorHAnsi"/>
          <w:color w:val="000000"/>
          <w:sz w:val="22"/>
          <w:szCs w:val="22"/>
          <w:lang w:val="es-DO" w:eastAsia="en-US"/>
        </w:rPr>
        <w:t>. G</w:t>
      </w:r>
      <w:r w:rsidR="00A57F2E" w:rsidRPr="00A57F2E">
        <w:rPr>
          <w:rFonts w:eastAsiaTheme="minorHAnsi"/>
          <w:color w:val="000000"/>
          <w:sz w:val="22"/>
          <w:szCs w:val="22"/>
          <w:lang w:val="es-DO" w:eastAsia="en-US"/>
        </w:rPr>
        <w:t xml:space="preserve">eneración de varios mapas, imágenes y </w:t>
      </w:r>
      <w:r w:rsidR="00403BB9">
        <w:rPr>
          <w:rFonts w:eastAsiaTheme="minorHAnsi"/>
          <w:color w:val="000000"/>
          <w:sz w:val="22"/>
          <w:szCs w:val="22"/>
          <w:lang w:val="es-DO" w:eastAsia="en-US"/>
        </w:rPr>
        <w:t>datos</w:t>
      </w:r>
      <w:r w:rsidR="00585988">
        <w:rPr>
          <w:rFonts w:eastAsiaTheme="minorHAnsi"/>
          <w:color w:val="000000"/>
          <w:sz w:val="22"/>
          <w:szCs w:val="22"/>
          <w:lang w:val="es-DO" w:eastAsia="en-US"/>
        </w:rPr>
        <w:t xml:space="preserve"> </w:t>
      </w:r>
      <w:r w:rsidR="00A57F2E" w:rsidRPr="00A57F2E">
        <w:rPr>
          <w:rFonts w:eastAsiaTheme="minorHAnsi"/>
          <w:color w:val="000000"/>
          <w:sz w:val="22"/>
          <w:szCs w:val="22"/>
          <w:lang w:val="es-DO" w:eastAsia="en-US"/>
        </w:rPr>
        <w:t>magnétic</w:t>
      </w:r>
      <w:r w:rsidR="00585988">
        <w:rPr>
          <w:rFonts w:eastAsiaTheme="minorHAnsi"/>
          <w:color w:val="000000"/>
          <w:sz w:val="22"/>
          <w:szCs w:val="22"/>
          <w:lang w:val="es-DO" w:eastAsia="en-US"/>
        </w:rPr>
        <w:t xml:space="preserve">os </w:t>
      </w:r>
      <w:r w:rsidR="00A57F2E" w:rsidRPr="00A57F2E">
        <w:rPr>
          <w:rFonts w:eastAsiaTheme="minorHAnsi"/>
          <w:color w:val="000000"/>
          <w:sz w:val="22"/>
          <w:szCs w:val="22"/>
          <w:lang w:val="es-DO" w:eastAsia="en-US"/>
        </w:rPr>
        <w:t>y de gravedad primari</w:t>
      </w:r>
      <w:r w:rsidR="009D2985">
        <w:rPr>
          <w:rFonts w:eastAsiaTheme="minorHAnsi"/>
          <w:color w:val="000000"/>
          <w:sz w:val="22"/>
          <w:szCs w:val="22"/>
          <w:lang w:val="es-DO" w:eastAsia="en-US"/>
        </w:rPr>
        <w:t>o</w:t>
      </w:r>
      <w:r w:rsidR="00A57F2E" w:rsidRPr="00A57F2E">
        <w:rPr>
          <w:rFonts w:eastAsiaTheme="minorHAnsi"/>
          <w:color w:val="000000"/>
          <w:sz w:val="22"/>
          <w:szCs w:val="22"/>
          <w:lang w:val="es-DO" w:eastAsia="en-US"/>
        </w:rPr>
        <w:t>s y secundari</w:t>
      </w:r>
      <w:r w:rsidR="009D2985">
        <w:rPr>
          <w:rFonts w:eastAsiaTheme="minorHAnsi"/>
          <w:color w:val="000000"/>
          <w:sz w:val="22"/>
          <w:szCs w:val="22"/>
          <w:lang w:val="es-DO" w:eastAsia="en-US"/>
        </w:rPr>
        <w:t>o</w:t>
      </w:r>
      <w:r w:rsidR="00A57F2E" w:rsidRPr="00A57F2E">
        <w:rPr>
          <w:rFonts w:eastAsiaTheme="minorHAnsi"/>
          <w:color w:val="000000"/>
          <w:sz w:val="22"/>
          <w:szCs w:val="22"/>
          <w:lang w:val="es-DO" w:eastAsia="en-US"/>
        </w:rPr>
        <w:t>s a escala regional y de detalle</w:t>
      </w:r>
      <w:r w:rsidR="005F42CB">
        <w:rPr>
          <w:rFonts w:eastAsiaTheme="minorHAnsi"/>
          <w:color w:val="000000"/>
          <w:sz w:val="22"/>
          <w:szCs w:val="22"/>
          <w:lang w:val="es-DO" w:eastAsia="en-US"/>
        </w:rPr>
        <w:t>.</w:t>
      </w:r>
      <w:r w:rsidR="00DD1CB4">
        <w:rPr>
          <w:rFonts w:eastAsiaTheme="minorHAnsi"/>
          <w:color w:val="000000"/>
          <w:sz w:val="22"/>
          <w:szCs w:val="22"/>
          <w:lang w:val="es-DO" w:eastAsia="en-US"/>
        </w:rPr>
        <w:t xml:space="preserve"> </w:t>
      </w:r>
      <w:r w:rsidR="00DD1CB4" w:rsidRPr="00DD1CB4">
        <w:rPr>
          <w:rFonts w:eastAsiaTheme="minorHAnsi"/>
          <w:color w:val="000000"/>
          <w:sz w:val="22"/>
          <w:szCs w:val="22"/>
          <w:lang w:val="es-DO" w:eastAsia="en-US"/>
        </w:rPr>
        <w:t xml:space="preserve">Construcción de </w:t>
      </w:r>
      <w:r w:rsidR="00A12B8F">
        <w:rPr>
          <w:rFonts w:eastAsiaTheme="minorHAnsi"/>
          <w:color w:val="000000"/>
          <w:sz w:val="22"/>
          <w:szCs w:val="22"/>
          <w:lang w:val="es-DO" w:eastAsia="en-US"/>
        </w:rPr>
        <w:t>modelos/</w:t>
      </w:r>
      <w:proofErr w:type="gramStart"/>
      <w:r w:rsidR="00DD1CB4" w:rsidRPr="00DD1CB4">
        <w:rPr>
          <w:rFonts w:eastAsiaTheme="minorHAnsi"/>
          <w:color w:val="000000"/>
          <w:sz w:val="22"/>
          <w:szCs w:val="22"/>
          <w:lang w:val="es-DO" w:eastAsia="en-US"/>
        </w:rPr>
        <w:t>secciones representativ</w:t>
      </w:r>
      <w:r w:rsidR="00A12B8F">
        <w:rPr>
          <w:rFonts w:eastAsiaTheme="minorHAnsi"/>
          <w:color w:val="000000"/>
          <w:sz w:val="22"/>
          <w:szCs w:val="22"/>
          <w:lang w:val="es-DO" w:eastAsia="en-US"/>
        </w:rPr>
        <w:t>o</w:t>
      </w:r>
      <w:r w:rsidR="00DD1CB4" w:rsidRPr="00DD1CB4">
        <w:rPr>
          <w:rFonts w:eastAsiaTheme="minorHAnsi"/>
          <w:color w:val="000000"/>
          <w:sz w:val="22"/>
          <w:szCs w:val="22"/>
          <w:lang w:val="es-DO" w:eastAsia="en-US"/>
        </w:rPr>
        <w:t>s</w:t>
      </w:r>
      <w:proofErr w:type="gramEnd"/>
      <w:r w:rsidR="00DD1CB4" w:rsidRPr="00DD1CB4">
        <w:rPr>
          <w:rFonts w:eastAsiaTheme="minorHAnsi"/>
          <w:color w:val="000000"/>
          <w:sz w:val="22"/>
          <w:szCs w:val="22"/>
          <w:lang w:val="es-DO" w:eastAsia="en-US"/>
        </w:rPr>
        <w:t xml:space="preserve"> de la </w:t>
      </w:r>
      <w:r w:rsidR="00A12B8F">
        <w:rPr>
          <w:rFonts w:eastAsiaTheme="minorHAnsi"/>
          <w:color w:val="000000"/>
          <w:sz w:val="22"/>
          <w:szCs w:val="22"/>
          <w:lang w:val="es-DO" w:eastAsia="en-US"/>
        </w:rPr>
        <w:t xml:space="preserve">gravedad y magnetismo de la </w:t>
      </w:r>
      <w:r w:rsidR="00DD1CB4" w:rsidRPr="00DD1CB4">
        <w:rPr>
          <w:rFonts w:eastAsiaTheme="minorHAnsi"/>
          <w:color w:val="000000"/>
          <w:sz w:val="22"/>
          <w:szCs w:val="22"/>
          <w:lang w:val="es-DO" w:eastAsia="en-US"/>
        </w:rPr>
        <w:t>corteza terrestre integradas con elementos tectónicos publicados</w:t>
      </w:r>
      <w:r w:rsidR="00DD1CB4">
        <w:rPr>
          <w:rFonts w:eastAsiaTheme="minorHAnsi"/>
          <w:color w:val="000000"/>
          <w:sz w:val="22"/>
          <w:szCs w:val="22"/>
          <w:lang w:val="es-DO" w:eastAsia="en-US"/>
        </w:rPr>
        <w:t>.</w:t>
      </w:r>
    </w:p>
    <w:p w14:paraId="6DD4316C" w14:textId="77777777" w:rsidR="00402E84" w:rsidRDefault="00402E84" w:rsidP="00402E84">
      <w:pPr>
        <w:pStyle w:val="Prrafodelista"/>
        <w:ind w:left="1080" w:right="567"/>
        <w:jc w:val="both"/>
        <w:rPr>
          <w:rFonts w:eastAsiaTheme="minorHAnsi"/>
          <w:color w:val="000000"/>
          <w:sz w:val="22"/>
          <w:szCs w:val="22"/>
          <w:lang w:val="es-DO" w:eastAsia="en-US"/>
        </w:rPr>
      </w:pPr>
    </w:p>
    <w:p w14:paraId="3B961094" w14:textId="076BDA81" w:rsidR="00402E84" w:rsidRPr="002F4A58" w:rsidRDefault="00727BAE" w:rsidP="00402E84">
      <w:pPr>
        <w:pStyle w:val="Prrafodelista"/>
        <w:numPr>
          <w:ilvl w:val="0"/>
          <w:numId w:val="7"/>
        </w:numPr>
        <w:ind w:right="567"/>
        <w:jc w:val="both"/>
        <w:rPr>
          <w:rFonts w:eastAsiaTheme="minorHAnsi"/>
          <w:color w:val="000000"/>
          <w:sz w:val="22"/>
          <w:szCs w:val="22"/>
          <w:lang w:val="es-DO" w:eastAsia="en-US"/>
        </w:rPr>
      </w:pPr>
      <w:r>
        <w:rPr>
          <w:rFonts w:eastAsiaTheme="minorHAnsi"/>
          <w:color w:val="000000"/>
          <w:sz w:val="22"/>
          <w:szCs w:val="22"/>
          <w:lang w:val="es-DO" w:eastAsia="en-US"/>
        </w:rPr>
        <w:lastRenderedPageBreak/>
        <w:t>T</w:t>
      </w:r>
      <w:r w:rsidRPr="00727BAE">
        <w:rPr>
          <w:rFonts w:eastAsiaTheme="minorHAnsi"/>
          <w:color w:val="000000"/>
          <w:sz w:val="22"/>
          <w:szCs w:val="22"/>
          <w:lang w:val="es-DO" w:eastAsia="en-US"/>
        </w:rPr>
        <w:t>ectónica, estructura y llenado de la cuenca</w:t>
      </w:r>
      <w:r>
        <w:rPr>
          <w:rFonts w:eastAsiaTheme="minorHAnsi"/>
          <w:color w:val="000000"/>
          <w:sz w:val="22"/>
          <w:szCs w:val="22"/>
          <w:lang w:val="es-DO" w:eastAsia="en-US"/>
        </w:rPr>
        <w:t xml:space="preserve">: </w:t>
      </w:r>
      <w:r w:rsidR="00AD76C3" w:rsidRPr="00AD76C3">
        <w:rPr>
          <w:rFonts w:eastAsiaTheme="minorHAnsi"/>
          <w:color w:val="000000"/>
          <w:sz w:val="22"/>
          <w:szCs w:val="22"/>
          <w:lang w:val="es-DO" w:eastAsia="en-US"/>
        </w:rPr>
        <w:t>Integración del mapa tectónico con los</w:t>
      </w:r>
      <w:r w:rsidR="00F81722">
        <w:rPr>
          <w:rFonts w:eastAsiaTheme="minorHAnsi"/>
          <w:color w:val="000000"/>
          <w:sz w:val="22"/>
          <w:szCs w:val="22"/>
          <w:lang w:val="es-DO" w:eastAsia="en-US"/>
        </w:rPr>
        <w:t xml:space="preserve"> modelos/secciones de gravedad y mag</w:t>
      </w:r>
      <w:r w:rsidR="00B35895">
        <w:rPr>
          <w:rFonts w:eastAsiaTheme="minorHAnsi"/>
          <w:color w:val="000000"/>
          <w:sz w:val="22"/>
          <w:szCs w:val="22"/>
          <w:lang w:val="es-DO" w:eastAsia="en-US"/>
        </w:rPr>
        <w:t>netismo</w:t>
      </w:r>
      <w:r w:rsidR="00AD76C3" w:rsidRPr="00AD76C3">
        <w:rPr>
          <w:rFonts w:eastAsiaTheme="minorHAnsi"/>
          <w:color w:val="000000"/>
          <w:sz w:val="22"/>
          <w:szCs w:val="22"/>
          <w:lang w:val="es-DO" w:eastAsia="en-US"/>
        </w:rPr>
        <w:t xml:space="preserve"> resulta</w:t>
      </w:r>
      <w:r w:rsidR="00DA784A">
        <w:rPr>
          <w:rFonts w:eastAsiaTheme="minorHAnsi"/>
          <w:color w:val="000000"/>
          <w:sz w:val="22"/>
          <w:szCs w:val="22"/>
          <w:lang w:val="es-DO" w:eastAsia="en-US"/>
        </w:rPr>
        <w:t xml:space="preserve">ntes </w:t>
      </w:r>
      <w:r w:rsidR="00AD76C3" w:rsidRPr="00AD76C3">
        <w:rPr>
          <w:rFonts w:eastAsiaTheme="minorHAnsi"/>
          <w:color w:val="000000"/>
          <w:sz w:val="22"/>
          <w:szCs w:val="22"/>
          <w:lang w:val="es-DO" w:eastAsia="en-US"/>
        </w:rPr>
        <w:t>para proporcionar un mapa de configuración de la corteza terrestre</w:t>
      </w:r>
      <w:r w:rsidR="007A55EB">
        <w:rPr>
          <w:rFonts w:eastAsiaTheme="minorHAnsi"/>
          <w:color w:val="000000"/>
          <w:sz w:val="22"/>
          <w:szCs w:val="22"/>
          <w:lang w:val="es-DO" w:eastAsia="en-US"/>
        </w:rPr>
        <w:t>.</w:t>
      </w:r>
      <w:r w:rsidR="00402E84">
        <w:rPr>
          <w:rFonts w:eastAsiaTheme="minorHAnsi"/>
          <w:color w:val="000000"/>
          <w:sz w:val="22"/>
          <w:szCs w:val="22"/>
          <w:lang w:val="es-DO" w:eastAsia="en-US"/>
        </w:rPr>
        <w:t xml:space="preserve"> </w:t>
      </w:r>
      <w:r w:rsidR="004C67F6" w:rsidRPr="00402E84">
        <w:rPr>
          <w:rFonts w:eastAsiaTheme="minorHAnsi"/>
          <w:color w:val="000000"/>
          <w:lang w:val="es-DO"/>
        </w:rPr>
        <w:t>Reconstrucción de placas para eventos temporales clave de la cuenca</w:t>
      </w:r>
      <w:r w:rsidR="00402E84" w:rsidRPr="00402E84">
        <w:rPr>
          <w:rFonts w:eastAsiaTheme="minorHAnsi"/>
          <w:color w:val="000000"/>
          <w:lang w:val="es-DO"/>
        </w:rPr>
        <w:t>.</w:t>
      </w:r>
    </w:p>
    <w:p w14:paraId="6C64E170" w14:textId="77777777" w:rsidR="002F4A58" w:rsidRPr="002F4A58" w:rsidRDefault="002F4A58" w:rsidP="002F4A58">
      <w:pPr>
        <w:pStyle w:val="Prrafodelista"/>
        <w:rPr>
          <w:rFonts w:eastAsiaTheme="minorHAnsi"/>
          <w:color w:val="000000"/>
          <w:sz w:val="22"/>
          <w:szCs w:val="22"/>
          <w:lang w:val="es-DO" w:eastAsia="en-US"/>
        </w:rPr>
      </w:pPr>
    </w:p>
    <w:p w14:paraId="5228AD34" w14:textId="77DEF371" w:rsidR="00402E84" w:rsidRDefault="00521F32" w:rsidP="00B87136">
      <w:pPr>
        <w:pStyle w:val="Prrafodelista"/>
        <w:numPr>
          <w:ilvl w:val="0"/>
          <w:numId w:val="7"/>
        </w:numPr>
        <w:ind w:right="567"/>
        <w:jc w:val="both"/>
        <w:rPr>
          <w:rFonts w:eastAsiaTheme="minorHAnsi"/>
          <w:color w:val="000000"/>
          <w:sz w:val="22"/>
          <w:szCs w:val="22"/>
          <w:lang w:val="es-DO" w:eastAsia="en-US"/>
        </w:rPr>
      </w:pPr>
      <w:r>
        <w:rPr>
          <w:rFonts w:eastAsiaTheme="minorHAnsi"/>
          <w:color w:val="000000"/>
          <w:sz w:val="22"/>
          <w:szCs w:val="22"/>
          <w:lang w:val="es-DO" w:eastAsia="en-US"/>
        </w:rPr>
        <w:t>S</w:t>
      </w:r>
      <w:r w:rsidRPr="00521F32">
        <w:rPr>
          <w:rFonts w:eastAsiaTheme="minorHAnsi"/>
          <w:color w:val="000000"/>
          <w:sz w:val="22"/>
          <w:szCs w:val="22"/>
          <w:lang w:val="es-DO" w:eastAsia="en-US"/>
        </w:rPr>
        <w:t>istema petrolero</w:t>
      </w:r>
      <w:r w:rsidR="002E6359">
        <w:rPr>
          <w:rFonts w:eastAsiaTheme="minorHAnsi"/>
          <w:color w:val="000000"/>
          <w:sz w:val="22"/>
          <w:szCs w:val="22"/>
          <w:lang w:val="es-DO" w:eastAsia="en-US"/>
        </w:rPr>
        <w:t>:</w:t>
      </w:r>
      <w:r w:rsidRPr="00521F32">
        <w:rPr>
          <w:rFonts w:eastAsiaTheme="minorHAnsi"/>
          <w:color w:val="000000"/>
          <w:sz w:val="22"/>
          <w:szCs w:val="22"/>
          <w:lang w:val="es-DO" w:eastAsia="en-US"/>
        </w:rPr>
        <w:t xml:space="preserve"> compilando los datos generados de </w:t>
      </w:r>
      <w:r w:rsidR="007A6013">
        <w:rPr>
          <w:rFonts w:eastAsiaTheme="minorHAnsi"/>
          <w:color w:val="000000"/>
          <w:sz w:val="22"/>
          <w:szCs w:val="22"/>
          <w:lang w:val="es-DO" w:eastAsia="en-US"/>
        </w:rPr>
        <w:t xml:space="preserve">diferentes </w:t>
      </w:r>
      <w:r w:rsidRPr="00521F32">
        <w:rPr>
          <w:rFonts w:eastAsiaTheme="minorHAnsi"/>
          <w:color w:val="000000"/>
          <w:sz w:val="22"/>
          <w:szCs w:val="22"/>
          <w:lang w:val="es-DO" w:eastAsia="en-US"/>
        </w:rPr>
        <w:t>estudio</w:t>
      </w:r>
      <w:r w:rsidR="007A6013">
        <w:rPr>
          <w:rFonts w:eastAsiaTheme="minorHAnsi"/>
          <w:color w:val="000000"/>
          <w:sz w:val="22"/>
          <w:szCs w:val="22"/>
          <w:lang w:val="es-DO" w:eastAsia="en-US"/>
        </w:rPr>
        <w:t>s</w:t>
      </w:r>
      <w:r w:rsidRPr="00521F32">
        <w:rPr>
          <w:rFonts w:eastAsiaTheme="minorHAnsi"/>
          <w:color w:val="000000"/>
          <w:sz w:val="22"/>
          <w:szCs w:val="22"/>
          <w:lang w:val="es-DO" w:eastAsia="en-US"/>
        </w:rPr>
        <w:t xml:space="preserve"> geoquímico</w:t>
      </w:r>
      <w:r w:rsidR="007A6013">
        <w:rPr>
          <w:rFonts w:eastAsiaTheme="minorHAnsi"/>
          <w:color w:val="000000"/>
          <w:sz w:val="22"/>
          <w:szCs w:val="22"/>
          <w:lang w:val="es-DO" w:eastAsia="en-US"/>
        </w:rPr>
        <w:t>s</w:t>
      </w:r>
      <w:r w:rsidR="002E6359">
        <w:rPr>
          <w:rFonts w:eastAsiaTheme="minorHAnsi"/>
          <w:color w:val="000000"/>
          <w:sz w:val="22"/>
          <w:szCs w:val="22"/>
          <w:lang w:val="es-DO" w:eastAsia="en-US"/>
        </w:rPr>
        <w:t xml:space="preserve">. </w:t>
      </w:r>
      <w:r w:rsidRPr="00521F32">
        <w:rPr>
          <w:rFonts w:eastAsiaTheme="minorHAnsi"/>
          <w:color w:val="000000"/>
          <w:sz w:val="22"/>
          <w:szCs w:val="22"/>
          <w:lang w:val="es-DO" w:eastAsia="en-US"/>
        </w:rPr>
        <w:t xml:space="preserve"> </w:t>
      </w:r>
      <w:r w:rsidR="002E6359" w:rsidRPr="002E6359">
        <w:rPr>
          <w:rFonts w:eastAsiaTheme="minorHAnsi"/>
          <w:color w:val="000000"/>
          <w:sz w:val="22"/>
          <w:szCs w:val="22"/>
          <w:lang w:val="es-DO" w:eastAsia="en-US"/>
        </w:rPr>
        <w:t>Propiedades de fluidos y geoquímica, incluidas filtraciones superficiales, integración con otros productos.</w:t>
      </w:r>
      <w:r w:rsidR="00E66E27">
        <w:rPr>
          <w:rFonts w:eastAsiaTheme="minorHAnsi"/>
          <w:color w:val="000000"/>
          <w:sz w:val="22"/>
          <w:szCs w:val="22"/>
          <w:lang w:val="es-DO" w:eastAsia="en-US"/>
        </w:rPr>
        <w:t xml:space="preserve"> Identificación de potencial roca madre.</w:t>
      </w:r>
    </w:p>
    <w:p w14:paraId="64FD41AA" w14:textId="77777777" w:rsidR="003C1068" w:rsidRDefault="003C1068" w:rsidP="003C1068">
      <w:pPr>
        <w:pStyle w:val="Prrafodelista"/>
        <w:ind w:left="1080" w:right="567"/>
        <w:jc w:val="both"/>
        <w:rPr>
          <w:rFonts w:eastAsiaTheme="minorHAnsi"/>
          <w:color w:val="000000"/>
          <w:sz w:val="22"/>
          <w:szCs w:val="22"/>
          <w:lang w:val="es-DO" w:eastAsia="en-US"/>
        </w:rPr>
      </w:pPr>
    </w:p>
    <w:p w14:paraId="4923F7EC" w14:textId="582D96B2" w:rsidR="002F4A58" w:rsidRPr="00FE0399" w:rsidRDefault="002F4A58" w:rsidP="00B87136">
      <w:pPr>
        <w:pStyle w:val="Prrafodelista"/>
        <w:numPr>
          <w:ilvl w:val="0"/>
          <w:numId w:val="7"/>
        </w:numPr>
        <w:ind w:right="567"/>
        <w:jc w:val="both"/>
        <w:rPr>
          <w:rFonts w:eastAsiaTheme="minorHAnsi"/>
          <w:color w:val="000000"/>
          <w:sz w:val="22"/>
          <w:szCs w:val="22"/>
          <w:lang w:val="es-DO" w:eastAsia="en-US"/>
        </w:rPr>
      </w:pPr>
      <w:r>
        <w:rPr>
          <w:rFonts w:eastAsiaTheme="minorHAnsi"/>
          <w:color w:val="000000"/>
          <w:sz w:val="22"/>
          <w:szCs w:val="22"/>
          <w:lang w:val="es-DO" w:eastAsia="en-US"/>
        </w:rPr>
        <w:t xml:space="preserve">Integración de </w:t>
      </w:r>
      <w:r w:rsidR="00106A0E">
        <w:rPr>
          <w:rFonts w:eastAsiaTheme="minorHAnsi"/>
          <w:color w:val="000000"/>
          <w:sz w:val="22"/>
          <w:szCs w:val="22"/>
          <w:lang w:val="es-DO" w:eastAsia="en-US"/>
        </w:rPr>
        <w:t xml:space="preserve">datos técnicos: </w:t>
      </w:r>
      <w:r w:rsidR="00106A0E" w:rsidRPr="00106A0E">
        <w:rPr>
          <w:rFonts w:eastAsiaTheme="minorHAnsi"/>
          <w:color w:val="000000"/>
          <w:sz w:val="22"/>
          <w:szCs w:val="22"/>
          <w:lang w:val="es-DO" w:eastAsia="en-US"/>
        </w:rPr>
        <w:t xml:space="preserve">Integración con secciones </w:t>
      </w:r>
      <w:proofErr w:type="spellStart"/>
      <w:r w:rsidR="00106A0E" w:rsidRPr="00106A0E">
        <w:rPr>
          <w:rFonts w:eastAsiaTheme="minorHAnsi"/>
          <w:color w:val="000000"/>
          <w:sz w:val="22"/>
          <w:szCs w:val="22"/>
          <w:lang w:val="es-DO" w:eastAsia="en-US"/>
        </w:rPr>
        <w:t>tectono</w:t>
      </w:r>
      <w:proofErr w:type="spellEnd"/>
      <w:r w:rsidR="00106A0E" w:rsidRPr="00106A0E">
        <w:rPr>
          <w:rFonts w:eastAsiaTheme="minorHAnsi"/>
          <w:color w:val="000000"/>
          <w:sz w:val="22"/>
          <w:szCs w:val="22"/>
          <w:lang w:val="es-DO" w:eastAsia="en-US"/>
        </w:rPr>
        <w:t xml:space="preserve">-estructura-estratigráficas para derivar la historia de entierro y levantamiento de toda la cuenca y </w:t>
      </w:r>
      <w:r w:rsidR="002D7F67">
        <w:rPr>
          <w:rFonts w:eastAsiaTheme="minorHAnsi"/>
          <w:color w:val="000000"/>
          <w:sz w:val="22"/>
          <w:szCs w:val="22"/>
          <w:lang w:val="es-DO" w:eastAsia="en-US"/>
        </w:rPr>
        <w:t xml:space="preserve">su </w:t>
      </w:r>
      <w:r w:rsidR="00106A0E" w:rsidRPr="00106A0E">
        <w:rPr>
          <w:rFonts w:eastAsiaTheme="minorHAnsi"/>
          <w:color w:val="000000"/>
          <w:sz w:val="22"/>
          <w:szCs w:val="22"/>
          <w:lang w:val="es-DO" w:eastAsia="en-US"/>
        </w:rPr>
        <w:t>desarrollo a través del tiempo.</w:t>
      </w:r>
      <w:r w:rsidR="00445F6A">
        <w:rPr>
          <w:rFonts w:eastAsiaTheme="minorHAnsi"/>
          <w:color w:val="000000"/>
          <w:sz w:val="22"/>
          <w:szCs w:val="22"/>
          <w:lang w:val="es-DO" w:eastAsia="en-US"/>
        </w:rPr>
        <w:t xml:space="preserve"> Integración de datos sísmicos en el estudio.</w:t>
      </w:r>
    </w:p>
    <w:p w14:paraId="59E9DB58" w14:textId="77777777" w:rsidR="006A37C0" w:rsidRPr="002D7F67" w:rsidRDefault="006A37C0" w:rsidP="006A37C0">
      <w:pPr>
        <w:pStyle w:val="Prrafodelista"/>
        <w:ind w:left="1134" w:right="567"/>
        <w:jc w:val="both"/>
        <w:rPr>
          <w:rFonts w:eastAsiaTheme="minorHAnsi"/>
          <w:color w:val="000000"/>
          <w:sz w:val="22"/>
          <w:szCs w:val="22"/>
          <w:lang w:val="es-DO" w:eastAsia="en-US"/>
        </w:rPr>
      </w:pPr>
    </w:p>
    <w:p w14:paraId="34CC1839" w14:textId="2A17046F" w:rsidR="00AB702C" w:rsidRPr="0013188F" w:rsidRDefault="0013188F" w:rsidP="006A37C0">
      <w:pPr>
        <w:pStyle w:val="Default"/>
        <w:keepLines/>
        <w:numPr>
          <w:ilvl w:val="0"/>
          <w:numId w:val="3"/>
        </w:numPr>
        <w:ind w:right="567"/>
        <w:jc w:val="both"/>
        <w:rPr>
          <w:sz w:val="22"/>
          <w:szCs w:val="22"/>
        </w:rPr>
      </w:pPr>
      <w:r w:rsidRPr="0013188F">
        <w:rPr>
          <w:sz w:val="22"/>
          <w:szCs w:val="22"/>
        </w:rPr>
        <w:t xml:space="preserve">Los trabajos de </w:t>
      </w:r>
      <w:r>
        <w:rPr>
          <w:sz w:val="22"/>
          <w:szCs w:val="22"/>
        </w:rPr>
        <w:t>e</w:t>
      </w:r>
      <w:r w:rsidRPr="0013188F">
        <w:rPr>
          <w:sz w:val="22"/>
          <w:szCs w:val="22"/>
        </w:rPr>
        <w:t>studio de cuen</w:t>
      </w:r>
      <w:r>
        <w:rPr>
          <w:sz w:val="22"/>
          <w:szCs w:val="22"/>
        </w:rPr>
        <w:t>cas</w:t>
      </w:r>
      <w:r w:rsidRPr="0013188F">
        <w:rPr>
          <w:sz w:val="22"/>
          <w:szCs w:val="22"/>
        </w:rPr>
        <w:t xml:space="preserve"> en los que haya participado la empresa serán válidos cuando el interesado presente un lista</w:t>
      </w:r>
      <w:r w:rsidR="00330BCF">
        <w:rPr>
          <w:sz w:val="22"/>
          <w:szCs w:val="22"/>
        </w:rPr>
        <w:t>do</w:t>
      </w:r>
      <w:r w:rsidRPr="0013188F">
        <w:rPr>
          <w:sz w:val="22"/>
          <w:szCs w:val="22"/>
        </w:rPr>
        <w:t xml:space="preserve"> de proyectos </w:t>
      </w:r>
      <w:r w:rsidR="00330BCF">
        <w:rPr>
          <w:sz w:val="22"/>
          <w:szCs w:val="22"/>
        </w:rPr>
        <w:t xml:space="preserve">en la materia </w:t>
      </w:r>
      <w:r w:rsidR="008D65BE">
        <w:rPr>
          <w:sz w:val="22"/>
          <w:szCs w:val="22"/>
        </w:rPr>
        <w:t>realizado</w:t>
      </w:r>
      <w:r w:rsidR="00330BCF">
        <w:rPr>
          <w:sz w:val="22"/>
          <w:szCs w:val="22"/>
        </w:rPr>
        <w:t>s</w:t>
      </w:r>
      <w:r w:rsidR="008D65BE">
        <w:rPr>
          <w:sz w:val="22"/>
          <w:szCs w:val="22"/>
        </w:rPr>
        <w:t xml:space="preserve"> en al menos </w:t>
      </w:r>
      <w:r w:rsidR="00330BCF">
        <w:rPr>
          <w:sz w:val="22"/>
          <w:szCs w:val="22"/>
        </w:rPr>
        <w:t>tres (3) países</w:t>
      </w:r>
      <w:r w:rsidR="00021055">
        <w:rPr>
          <w:sz w:val="22"/>
          <w:szCs w:val="22"/>
        </w:rPr>
        <w:t xml:space="preserve"> </w:t>
      </w:r>
      <w:r w:rsidRPr="0013188F">
        <w:rPr>
          <w:sz w:val="22"/>
          <w:szCs w:val="22"/>
        </w:rPr>
        <w:t>en los últimos cinco (5) años</w:t>
      </w:r>
      <w:r w:rsidR="00B87498">
        <w:rPr>
          <w:sz w:val="22"/>
          <w:szCs w:val="22"/>
        </w:rPr>
        <w:t>;</w:t>
      </w:r>
      <w:r w:rsidR="0069402D" w:rsidRPr="0013188F">
        <w:rPr>
          <w:sz w:val="22"/>
          <w:szCs w:val="22"/>
        </w:rPr>
        <w:t xml:space="preserve"> </w:t>
      </w:r>
    </w:p>
    <w:p w14:paraId="10EC9C6C" w14:textId="77777777" w:rsidR="00E14120" w:rsidRPr="0013188F" w:rsidRDefault="00E14120" w:rsidP="00E14120">
      <w:pPr>
        <w:pStyle w:val="Prrafodelista"/>
        <w:rPr>
          <w:sz w:val="22"/>
          <w:szCs w:val="22"/>
          <w:lang w:val="es-DO"/>
        </w:rPr>
      </w:pPr>
    </w:p>
    <w:p w14:paraId="51C9DD3C" w14:textId="5B3FEC8A" w:rsidR="00BF78EA" w:rsidRPr="0082619A" w:rsidRDefault="0082619A" w:rsidP="006A37C0">
      <w:pPr>
        <w:pStyle w:val="Default"/>
        <w:keepLines/>
        <w:numPr>
          <w:ilvl w:val="0"/>
          <w:numId w:val="3"/>
        </w:numPr>
        <w:ind w:right="567"/>
        <w:jc w:val="both"/>
        <w:rPr>
          <w:sz w:val="22"/>
          <w:szCs w:val="22"/>
        </w:rPr>
      </w:pPr>
      <w:r w:rsidRPr="0082619A">
        <w:rPr>
          <w:sz w:val="22"/>
          <w:szCs w:val="22"/>
        </w:rPr>
        <w:t xml:space="preserve">Los proyectos incluidos en </w:t>
      </w:r>
      <w:r>
        <w:rPr>
          <w:sz w:val="22"/>
          <w:szCs w:val="22"/>
        </w:rPr>
        <w:t>el</w:t>
      </w:r>
      <w:r w:rsidRPr="0082619A">
        <w:rPr>
          <w:sz w:val="22"/>
          <w:szCs w:val="22"/>
        </w:rPr>
        <w:t xml:space="preserve"> list</w:t>
      </w:r>
      <w:r>
        <w:rPr>
          <w:sz w:val="22"/>
          <w:szCs w:val="22"/>
        </w:rPr>
        <w:t xml:space="preserve">ado </w:t>
      </w:r>
      <w:r w:rsidRPr="0082619A">
        <w:rPr>
          <w:sz w:val="22"/>
          <w:szCs w:val="22"/>
        </w:rPr>
        <w:t>deberán ser producto de trabajos realizados en países miembros de las Naciones Unidas (ONU). No se aceptarán proyectos de la lista que no hayan sido realizados en países miembros de la ONU</w:t>
      </w:r>
      <w:r w:rsidR="00B87498">
        <w:rPr>
          <w:sz w:val="22"/>
          <w:szCs w:val="22"/>
        </w:rPr>
        <w:t>;</w:t>
      </w:r>
    </w:p>
    <w:p w14:paraId="3014DF0F" w14:textId="77777777" w:rsidR="00F97AB0" w:rsidRPr="0082619A" w:rsidRDefault="00F97AB0" w:rsidP="00942A89">
      <w:pPr>
        <w:keepLines/>
        <w:spacing w:after="0" w:line="240" w:lineRule="auto"/>
        <w:jc w:val="both"/>
        <w:rPr>
          <w:rFonts w:ascii="Times New Roman" w:hAnsi="Times New Roman"/>
          <w:lang w:val="es-DO"/>
        </w:rPr>
      </w:pPr>
    </w:p>
    <w:p w14:paraId="0A66EE73" w14:textId="4433B677" w:rsidR="002559CD" w:rsidRPr="00AF72D0" w:rsidRDefault="00AF72D0" w:rsidP="002559CD">
      <w:pPr>
        <w:keepLines/>
        <w:spacing w:after="0" w:line="240" w:lineRule="auto"/>
        <w:jc w:val="both"/>
        <w:rPr>
          <w:rFonts w:ascii="Times New Roman" w:hAnsi="Times New Roman"/>
          <w:lang w:val="es-DO"/>
        </w:rPr>
      </w:pPr>
      <w:r w:rsidRPr="00AF72D0">
        <w:rPr>
          <w:rFonts w:ascii="Times New Roman" w:hAnsi="Times New Roman"/>
          <w:lang w:val="es-DO"/>
        </w:rPr>
        <w:t>Se aceptará</w:t>
      </w:r>
      <w:r>
        <w:rPr>
          <w:rFonts w:ascii="Times New Roman" w:hAnsi="Times New Roman"/>
          <w:lang w:val="es-DO"/>
        </w:rPr>
        <w:t xml:space="preserve"> una</w:t>
      </w:r>
      <w:r w:rsidRPr="00AF72D0">
        <w:rPr>
          <w:rFonts w:ascii="Times New Roman" w:hAnsi="Times New Roman"/>
          <w:lang w:val="es-DO"/>
        </w:rPr>
        <w:t xml:space="preserve"> declaración jurada con proyectos emitidos por </w:t>
      </w:r>
      <w:r w:rsidR="003546D1">
        <w:rPr>
          <w:rFonts w:ascii="Times New Roman" w:hAnsi="Times New Roman"/>
          <w:lang w:val="es-DO"/>
        </w:rPr>
        <w:t xml:space="preserve">consorciados o por </w:t>
      </w:r>
      <w:r w:rsidRPr="00AF72D0">
        <w:rPr>
          <w:rFonts w:ascii="Times New Roman" w:hAnsi="Times New Roman"/>
          <w:lang w:val="es-DO"/>
        </w:rPr>
        <w:t>una empresa filial o afiliada de la entidad que expresa la intención de participar en el proceso, entendiéndose por empresas filiales o afiliadas a aquellas que comparten la misma persona jurídica matriz o entidad jurídica superior (holding)</w:t>
      </w:r>
      <w:r>
        <w:rPr>
          <w:rFonts w:ascii="Times New Roman" w:hAnsi="Times New Roman"/>
          <w:lang w:val="es-DO"/>
        </w:rPr>
        <w:t xml:space="preserve"> </w:t>
      </w:r>
      <w:r w:rsidRPr="00AF72D0">
        <w:rPr>
          <w:rFonts w:ascii="Times New Roman" w:hAnsi="Times New Roman"/>
          <w:lang w:val="es-DO"/>
        </w:rPr>
        <w:t>con el participante. En tales casos deberá presentarse documentación fehaciente que acredite la afiliación</w:t>
      </w:r>
      <w:r w:rsidR="000F1F55">
        <w:rPr>
          <w:rFonts w:ascii="Times New Roman" w:hAnsi="Times New Roman"/>
          <w:lang w:val="es-DO"/>
        </w:rPr>
        <w:t xml:space="preserve"> o una manifestación de </w:t>
      </w:r>
      <w:r w:rsidR="00B13884">
        <w:rPr>
          <w:rFonts w:ascii="Times New Roman" w:hAnsi="Times New Roman"/>
          <w:lang w:val="es-DO"/>
        </w:rPr>
        <w:t>interés entre las empresas consorciadas</w:t>
      </w:r>
      <w:r w:rsidRPr="00AF72D0">
        <w:rPr>
          <w:rFonts w:ascii="Times New Roman" w:hAnsi="Times New Roman"/>
          <w:lang w:val="es-DO"/>
        </w:rPr>
        <w:t>.</w:t>
      </w:r>
    </w:p>
    <w:p w14:paraId="6519C853" w14:textId="77777777" w:rsidR="00AF72D0" w:rsidRPr="00AF72D0" w:rsidRDefault="00AF72D0" w:rsidP="002559CD">
      <w:pPr>
        <w:keepLines/>
        <w:spacing w:after="0" w:line="240" w:lineRule="auto"/>
        <w:jc w:val="both"/>
        <w:rPr>
          <w:rFonts w:ascii="Times New Roman" w:hAnsi="Times New Roman"/>
          <w:lang w:val="es-DO"/>
        </w:rPr>
      </w:pPr>
    </w:p>
    <w:p w14:paraId="04D3E99D" w14:textId="4D1CC68A" w:rsidR="002559CD" w:rsidRPr="007178C5" w:rsidRDefault="007178C5" w:rsidP="00A07280">
      <w:pPr>
        <w:keepLines/>
        <w:spacing w:after="0" w:line="240" w:lineRule="auto"/>
        <w:jc w:val="both"/>
        <w:rPr>
          <w:rFonts w:ascii="Times New Roman" w:hAnsi="Times New Roman"/>
          <w:lang w:val="es-DO"/>
        </w:rPr>
      </w:pPr>
      <w:r w:rsidRPr="007178C5">
        <w:rPr>
          <w:rFonts w:ascii="Times New Roman" w:hAnsi="Times New Roman"/>
          <w:color w:val="000000"/>
          <w:lang w:val="es-DO"/>
        </w:rPr>
        <w:t xml:space="preserve">Los interesados ​​en participar deberán manifestar su interés en un plazo de </w:t>
      </w:r>
      <w:r w:rsidRPr="007178C5">
        <w:rPr>
          <w:rFonts w:ascii="Times New Roman" w:hAnsi="Times New Roman"/>
          <w:b/>
          <w:bCs/>
          <w:color w:val="000000"/>
          <w:lang w:val="es-DO"/>
        </w:rPr>
        <w:t>quince (15) días hábiles</w:t>
      </w:r>
      <w:r w:rsidRPr="007178C5">
        <w:rPr>
          <w:rFonts w:ascii="Times New Roman" w:hAnsi="Times New Roman"/>
          <w:color w:val="000000"/>
          <w:lang w:val="es-DO"/>
        </w:rPr>
        <w:t xml:space="preserve"> contados a partir de la fecha de emisión de esta publicación, enviando toda la documentación en formato </w:t>
      </w:r>
      <w:r>
        <w:rPr>
          <w:rFonts w:ascii="Times New Roman" w:hAnsi="Times New Roman"/>
          <w:color w:val="000000"/>
          <w:lang w:val="es-DO"/>
        </w:rPr>
        <w:t>.</w:t>
      </w:r>
      <w:r w:rsidR="00D30C92">
        <w:rPr>
          <w:rFonts w:ascii="Times New Roman" w:hAnsi="Times New Roman"/>
          <w:color w:val="000000"/>
          <w:lang w:val="es-DO"/>
        </w:rPr>
        <w:t>PDF</w:t>
      </w:r>
      <w:r w:rsidRPr="007178C5">
        <w:rPr>
          <w:rFonts w:ascii="Times New Roman" w:hAnsi="Times New Roman"/>
          <w:color w:val="000000"/>
          <w:lang w:val="es-DO"/>
        </w:rPr>
        <w:t xml:space="preserve">, vía correo electrónico: </w:t>
      </w:r>
      <w:hyperlink r:id="rId12" w:history="1">
        <w:r w:rsidR="00D30C92" w:rsidRPr="00810596">
          <w:rPr>
            <w:rStyle w:val="Hipervnculo"/>
            <w:rFonts w:ascii="Times New Roman" w:hAnsi="Times New Roman"/>
            <w:lang w:val="es-DO"/>
          </w:rPr>
          <w:t>licitaciones@mem.gob.do</w:t>
        </w:r>
      </w:hyperlink>
      <w:r w:rsidRPr="007178C5">
        <w:rPr>
          <w:rFonts w:ascii="Times New Roman" w:hAnsi="Times New Roman"/>
          <w:color w:val="000000"/>
          <w:lang w:val="es-DO"/>
        </w:rPr>
        <w:t xml:space="preserve">; De igual forma, podrán consultar esta información en los portales </w:t>
      </w:r>
      <w:hyperlink r:id="rId13" w:history="1">
        <w:r w:rsidR="00D30C92" w:rsidRPr="00810596">
          <w:rPr>
            <w:rStyle w:val="Hipervnculo"/>
            <w:rFonts w:ascii="Times New Roman" w:hAnsi="Times New Roman"/>
            <w:lang w:val="es-DO"/>
          </w:rPr>
          <w:t>www.mem.gob.do</w:t>
        </w:r>
      </w:hyperlink>
      <w:r w:rsidR="00D30C92">
        <w:rPr>
          <w:rFonts w:ascii="Times New Roman" w:hAnsi="Times New Roman"/>
          <w:color w:val="000000"/>
          <w:lang w:val="es-DO"/>
        </w:rPr>
        <w:t xml:space="preserve"> </w:t>
      </w:r>
      <w:r w:rsidRPr="007178C5">
        <w:rPr>
          <w:rFonts w:ascii="Times New Roman" w:hAnsi="Times New Roman"/>
          <w:color w:val="000000"/>
          <w:lang w:val="es-DO"/>
        </w:rPr>
        <w:t>o vía telefónica al número 809 535 9098 extensiones 5027, 5026 y 4045. Transcurrido este plazo, no se aceptará ningún documento relacionado con esta manifestación de interés.</w:t>
      </w:r>
      <w:r w:rsidR="002559CD" w:rsidRPr="007178C5">
        <w:rPr>
          <w:rFonts w:ascii="Times New Roman" w:hAnsi="Times New Roman"/>
          <w:lang w:val="es-DO"/>
        </w:rPr>
        <w:t xml:space="preserve"> </w:t>
      </w:r>
    </w:p>
    <w:p w14:paraId="6D43AB23" w14:textId="77777777" w:rsidR="002559CD" w:rsidRPr="007178C5" w:rsidRDefault="002559CD" w:rsidP="00A07280">
      <w:pPr>
        <w:keepLines/>
        <w:spacing w:after="0" w:line="240" w:lineRule="auto"/>
        <w:jc w:val="both"/>
        <w:rPr>
          <w:rFonts w:ascii="Times New Roman" w:hAnsi="Times New Roman"/>
          <w:lang w:val="es-DO"/>
        </w:rPr>
      </w:pPr>
    </w:p>
    <w:p w14:paraId="5B4AB179" w14:textId="73C67EB2" w:rsidR="007D26C8" w:rsidRPr="00A82BEB" w:rsidRDefault="00A82BEB" w:rsidP="00A82BEB">
      <w:pPr>
        <w:keepLines/>
        <w:spacing w:after="0" w:line="240" w:lineRule="auto"/>
        <w:jc w:val="both"/>
        <w:rPr>
          <w:rFonts w:ascii="Times New Roman" w:hAnsi="Times New Roman"/>
          <w:lang w:val="es-DO"/>
        </w:rPr>
      </w:pPr>
      <w:r w:rsidRPr="00A82BEB">
        <w:rPr>
          <w:rFonts w:ascii="Times New Roman" w:hAnsi="Times New Roman"/>
          <w:lang w:val="es-DO"/>
        </w:rPr>
        <w:t>Las manifestaciones de interés expresadas por personas jurídicas nacionales que cumplan con los requisitos de esta convocatoria no implican preselección, orden de prioridad, ni constituyen preferencia respecto del eventual Proceso Competitivo.</w:t>
      </w:r>
    </w:p>
    <w:p w14:paraId="0EF489D2" w14:textId="77777777" w:rsidR="00FA06D5" w:rsidRPr="00A82BEB" w:rsidRDefault="00FA06D5" w:rsidP="007D26C8">
      <w:pPr>
        <w:keepLines/>
        <w:spacing w:after="0" w:line="240" w:lineRule="auto"/>
        <w:ind w:right="-426"/>
        <w:jc w:val="both"/>
        <w:rPr>
          <w:rFonts w:ascii="Times New Roman" w:hAnsi="Times New Roman"/>
          <w:lang w:val="es-DO"/>
        </w:rPr>
      </w:pPr>
    </w:p>
    <w:p w14:paraId="67261E49" w14:textId="77777777" w:rsidR="007D26C8" w:rsidRPr="00A82BEB" w:rsidRDefault="007D26C8" w:rsidP="007D26C8">
      <w:pPr>
        <w:keepLines/>
        <w:spacing w:after="0" w:line="240" w:lineRule="auto"/>
        <w:ind w:right="-426"/>
        <w:jc w:val="both"/>
        <w:rPr>
          <w:rFonts w:ascii="Times New Roman" w:hAnsi="Times New Roman"/>
          <w:lang w:val="es-DO"/>
        </w:rPr>
      </w:pPr>
    </w:p>
    <w:p w14:paraId="44E046F8" w14:textId="111822B2" w:rsidR="00CA2C32" w:rsidRPr="00CA0050" w:rsidRDefault="00CA2C32" w:rsidP="00864F81">
      <w:pPr>
        <w:autoSpaceDE w:val="0"/>
        <w:autoSpaceDN w:val="0"/>
        <w:adjustRightInd w:val="0"/>
        <w:spacing w:after="0"/>
        <w:jc w:val="center"/>
        <w:rPr>
          <w:rFonts w:ascii="Times New Roman" w:hAnsi="Times New Roman"/>
          <w:b/>
          <w:lang w:val="en-US"/>
        </w:rPr>
      </w:pPr>
      <w:r w:rsidRPr="00CA0050">
        <w:rPr>
          <w:rFonts w:ascii="Times New Roman" w:hAnsi="Times New Roman"/>
          <w:b/>
          <w:lang w:val="en-US"/>
        </w:rPr>
        <w:t xml:space="preserve">Antonio </w:t>
      </w:r>
      <w:r w:rsidR="00C515E0" w:rsidRPr="00CA0050">
        <w:rPr>
          <w:rFonts w:ascii="Times New Roman" w:hAnsi="Times New Roman"/>
          <w:b/>
          <w:lang w:val="en-US"/>
        </w:rPr>
        <w:t>Almonte</w:t>
      </w:r>
    </w:p>
    <w:p w14:paraId="65F7B1E5" w14:textId="39A8EED2" w:rsidR="005428C9" w:rsidRPr="00CA0050" w:rsidRDefault="005428C9" w:rsidP="00864F81">
      <w:pPr>
        <w:autoSpaceDE w:val="0"/>
        <w:autoSpaceDN w:val="0"/>
        <w:adjustRightInd w:val="0"/>
        <w:spacing w:after="0"/>
        <w:jc w:val="center"/>
        <w:rPr>
          <w:rFonts w:ascii="Times New Roman" w:hAnsi="Times New Roman"/>
          <w:bCs/>
          <w:lang w:val="en-US"/>
        </w:rPr>
      </w:pPr>
      <w:r w:rsidRPr="00CA0050">
        <w:rPr>
          <w:rFonts w:ascii="Times New Roman" w:hAnsi="Times New Roman"/>
          <w:bCs/>
          <w:lang w:val="en-US"/>
        </w:rPr>
        <w:t>Minist</w:t>
      </w:r>
      <w:r w:rsidR="00FA06D5" w:rsidRPr="00CA0050">
        <w:rPr>
          <w:rFonts w:ascii="Times New Roman" w:hAnsi="Times New Roman"/>
          <w:bCs/>
          <w:lang w:val="en-US"/>
        </w:rPr>
        <w:t>er of Energy and Mines</w:t>
      </w:r>
    </w:p>
    <w:sectPr w:rsidR="005428C9" w:rsidRPr="00CA0050" w:rsidSect="00A07280">
      <w:pgSz w:w="12240" w:h="15840"/>
      <w:pgMar w:top="1109" w:right="1467" w:bottom="1203"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254F5" w14:textId="77777777" w:rsidR="00E406BC" w:rsidRDefault="00E406BC" w:rsidP="00F02F04">
      <w:pPr>
        <w:spacing w:after="0" w:line="240" w:lineRule="auto"/>
      </w:pPr>
      <w:r>
        <w:separator/>
      </w:r>
    </w:p>
  </w:endnote>
  <w:endnote w:type="continuationSeparator" w:id="0">
    <w:p w14:paraId="05DE5D37" w14:textId="77777777" w:rsidR="00E406BC" w:rsidRDefault="00E406BC" w:rsidP="00F0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F9E60" w14:textId="77777777" w:rsidR="00E406BC" w:rsidRDefault="00E406BC" w:rsidP="00F02F04">
      <w:pPr>
        <w:spacing w:after="0" w:line="240" w:lineRule="auto"/>
      </w:pPr>
      <w:r>
        <w:separator/>
      </w:r>
    </w:p>
  </w:footnote>
  <w:footnote w:type="continuationSeparator" w:id="0">
    <w:p w14:paraId="1F985E90" w14:textId="77777777" w:rsidR="00E406BC" w:rsidRDefault="00E406BC" w:rsidP="00F02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6BC2"/>
    <w:multiLevelType w:val="hybridMultilevel"/>
    <w:tmpl w:val="336ADF9C"/>
    <w:lvl w:ilvl="0" w:tplc="0C0A0005">
      <w:start w:val="1"/>
      <w:numFmt w:val="bullet"/>
      <w:lvlText w:val=""/>
      <w:lvlJc w:val="left"/>
      <w:pPr>
        <w:ind w:left="2148" w:hanging="360"/>
      </w:pPr>
      <w:rPr>
        <w:rFonts w:ascii="Wingdings" w:hAnsi="Wingdings"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1" w15:restartNumberingAfterBreak="0">
    <w:nsid w:val="0F141451"/>
    <w:multiLevelType w:val="hybridMultilevel"/>
    <w:tmpl w:val="97589D2C"/>
    <w:lvl w:ilvl="0" w:tplc="3D9A9D14">
      <w:start w:val="1"/>
      <w:numFmt w:val="decimal"/>
      <w:lvlText w:val="%1."/>
      <w:lvlJc w:val="left"/>
      <w:pPr>
        <w:ind w:left="294" w:hanging="360"/>
      </w:pPr>
      <w:rPr>
        <w:rFonts w:hint="default"/>
        <w:b/>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 w15:restartNumberingAfterBreak="0">
    <w:nsid w:val="3A3D6748"/>
    <w:multiLevelType w:val="hybridMultilevel"/>
    <w:tmpl w:val="03BA79C8"/>
    <w:lvl w:ilvl="0" w:tplc="1C0A0005">
      <w:start w:val="1"/>
      <w:numFmt w:val="bullet"/>
      <w:lvlText w:val=""/>
      <w:lvlJc w:val="left"/>
      <w:pPr>
        <w:ind w:left="1428" w:hanging="360"/>
      </w:pPr>
      <w:rPr>
        <w:rFonts w:ascii="Wingdings" w:hAnsi="Wingdings" w:hint="default"/>
      </w:rPr>
    </w:lvl>
    <w:lvl w:ilvl="1" w:tplc="1C0A0003" w:tentative="1">
      <w:start w:val="1"/>
      <w:numFmt w:val="bullet"/>
      <w:lvlText w:val="o"/>
      <w:lvlJc w:val="left"/>
      <w:pPr>
        <w:ind w:left="2148" w:hanging="360"/>
      </w:pPr>
      <w:rPr>
        <w:rFonts w:ascii="Courier New" w:hAnsi="Courier New" w:cs="Courier New" w:hint="default"/>
      </w:rPr>
    </w:lvl>
    <w:lvl w:ilvl="2" w:tplc="1C0A0005" w:tentative="1">
      <w:start w:val="1"/>
      <w:numFmt w:val="bullet"/>
      <w:lvlText w:val=""/>
      <w:lvlJc w:val="left"/>
      <w:pPr>
        <w:ind w:left="2868" w:hanging="360"/>
      </w:pPr>
      <w:rPr>
        <w:rFonts w:ascii="Wingdings" w:hAnsi="Wingdings" w:hint="default"/>
      </w:rPr>
    </w:lvl>
    <w:lvl w:ilvl="3" w:tplc="1C0A0001" w:tentative="1">
      <w:start w:val="1"/>
      <w:numFmt w:val="bullet"/>
      <w:lvlText w:val=""/>
      <w:lvlJc w:val="left"/>
      <w:pPr>
        <w:ind w:left="3588" w:hanging="360"/>
      </w:pPr>
      <w:rPr>
        <w:rFonts w:ascii="Symbol" w:hAnsi="Symbol" w:hint="default"/>
      </w:rPr>
    </w:lvl>
    <w:lvl w:ilvl="4" w:tplc="1C0A0003" w:tentative="1">
      <w:start w:val="1"/>
      <w:numFmt w:val="bullet"/>
      <w:lvlText w:val="o"/>
      <w:lvlJc w:val="left"/>
      <w:pPr>
        <w:ind w:left="4308" w:hanging="360"/>
      </w:pPr>
      <w:rPr>
        <w:rFonts w:ascii="Courier New" w:hAnsi="Courier New" w:cs="Courier New" w:hint="default"/>
      </w:rPr>
    </w:lvl>
    <w:lvl w:ilvl="5" w:tplc="1C0A0005" w:tentative="1">
      <w:start w:val="1"/>
      <w:numFmt w:val="bullet"/>
      <w:lvlText w:val=""/>
      <w:lvlJc w:val="left"/>
      <w:pPr>
        <w:ind w:left="5028" w:hanging="360"/>
      </w:pPr>
      <w:rPr>
        <w:rFonts w:ascii="Wingdings" w:hAnsi="Wingdings" w:hint="default"/>
      </w:rPr>
    </w:lvl>
    <w:lvl w:ilvl="6" w:tplc="1C0A0001" w:tentative="1">
      <w:start w:val="1"/>
      <w:numFmt w:val="bullet"/>
      <w:lvlText w:val=""/>
      <w:lvlJc w:val="left"/>
      <w:pPr>
        <w:ind w:left="5748" w:hanging="360"/>
      </w:pPr>
      <w:rPr>
        <w:rFonts w:ascii="Symbol" w:hAnsi="Symbol" w:hint="default"/>
      </w:rPr>
    </w:lvl>
    <w:lvl w:ilvl="7" w:tplc="1C0A0003" w:tentative="1">
      <w:start w:val="1"/>
      <w:numFmt w:val="bullet"/>
      <w:lvlText w:val="o"/>
      <w:lvlJc w:val="left"/>
      <w:pPr>
        <w:ind w:left="6468" w:hanging="360"/>
      </w:pPr>
      <w:rPr>
        <w:rFonts w:ascii="Courier New" w:hAnsi="Courier New" w:cs="Courier New" w:hint="default"/>
      </w:rPr>
    </w:lvl>
    <w:lvl w:ilvl="8" w:tplc="1C0A0005" w:tentative="1">
      <w:start w:val="1"/>
      <w:numFmt w:val="bullet"/>
      <w:lvlText w:val=""/>
      <w:lvlJc w:val="left"/>
      <w:pPr>
        <w:ind w:left="7188" w:hanging="360"/>
      </w:pPr>
      <w:rPr>
        <w:rFonts w:ascii="Wingdings" w:hAnsi="Wingdings" w:hint="default"/>
      </w:rPr>
    </w:lvl>
  </w:abstractNum>
  <w:abstractNum w:abstractNumId="3" w15:restartNumberingAfterBreak="0">
    <w:nsid w:val="46433C42"/>
    <w:multiLevelType w:val="hybridMultilevel"/>
    <w:tmpl w:val="FB9C5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B71634"/>
    <w:multiLevelType w:val="hybridMultilevel"/>
    <w:tmpl w:val="00528F22"/>
    <w:lvl w:ilvl="0" w:tplc="36282C5A">
      <w:numFmt w:val="bullet"/>
      <w:lvlText w:val="-"/>
      <w:lvlJc w:val="left"/>
      <w:pPr>
        <w:ind w:left="1080" w:hanging="360"/>
      </w:pPr>
      <w:rPr>
        <w:rFonts w:ascii="Times New Roman" w:eastAsiaTheme="minorHAnsi" w:hAnsi="Times New Roman" w:cs="Times New Roman"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5" w15:restartNumberingAfterBreak="0">
    <w:nsid w:val="635E61BB"/>
    <w:multiLevelType w:val="hybridMultilevel"/>
    <w:tmpl w:val="213E90DA"/>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66800A46"/>
    <w:multiLevelType w:val="hybridMultilevel"/>
    <w:tmpl w:val="BA76C3B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16cid:durableId="1656764466">
    <w:abstractNumId w:val="1"/>
  </w:num>
  <w:num w:numId="2" w16cid:durableId="1326285">
    <w:abstractNumId w:val="3"/>
  </w:num>
  <w:num w:numId="3" w16cid:durableId="325597674">
    <w:abstractNumId w:val="6"/>
  </w:num>
  <w:num w:numId="4" w16cid:durableId="343093109">
    <w:abstractNumId w:val="5"/>
  </w:num>
  <w:num w:numId="5" w16cid:durableId="730276272">
    <w:abstractNumId w:val="2"/>
  </w:num>
  <w:num w:numId="6" w16cid:durableId="101532966">
    <w:abstractNumId w:val="0"/>
  </w:num>
  <w:num w:numId="7" w16cid:durableId="7108126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xMjYzsjAzNTY3NzRT0lEKTi0uzszPAykwrgUAnxe8fywAAAA="/>
  </w:docVars>
  <w:rsids>
    <w:rsidRoot w:val="002C4C66"/>
    <w:rsid w:val="000049D8"/>
    <w:rsid w:val="0001028D"/>
    <w:rsid w:val="00021055"/>
    <w:rsid w:val="000334BC"/>
    <w:rsid w:val="00041403"/>
    <w:rsid w:val="000567AC"/>
    <w:rsid w:val="00056F7F"/>
    <w:rsid w:val="000614E4"/>
    <w:rsid w:val="00071A28"/>
    <w:rsid w:val="00084F67"/>
    <w:rsid w:val="00097F54"/>
    <w:rsid w:val="000A4B48"/>
    <w:rsid w:val="000F0702"/>
    <w:rsid w:val="000F14C3"/>
    <w:rsid w:val="000F1F55"/>
    <w:rsid w:val="000F3A9A"/>
    <w:rsid w:val="000F3F9D"/>
    <w:rsid w:val="000F681B"/>
    <w:rsid w:val="00102EB9"/>
    <w:rsid w:val="00106A0E"/>
    <w:rsid w:val="00113347"/>
    <w:rsid w:val="0013188F"/>
    <w:rsid w:val="001425ED"/>
    <w:rsid w:val="001561C7"/>
    <w:rsid w:val="001820D9"/>
    <w:rsid w:val="00182CAC"/>
    <w:rsid w:val="001E12A5"/>
    <w:rsid w:val="001E2731"/>
    <w:rsid w:val="001E6CB0"/>
    <w:rsid w:val="001F5E7C"/>
    <w:rsid w:val="002032D1"/>
    <w:rsid w:val="002113A7"/>
    <w:rsid w:val="00211FD5"/>
    <w:rsid w:val="002135E9"/>
    <w:rsid w:val="00236B00"/>
    <w:rsid w:val="00240639"/>
    <w:rsid w:val="0024161E"/>
    <w:rsid w:val="00243672"/>
    <w:rsid w:val="00243B75"/>
    <w:rsid w:val="00254BDC"/>
    <w:rsid w:val="002559CD"/>
    <w:rsid w:val="002625CB"/>
    <w:rsid w:val="002759FD"/>
    <w:rsid w:val="00286B06"/>
    <w:rsid w:val="00294465"/>
    <w:rsid w:val="002970A5"/>
    <w:rsid w:val="00297C3E"/>
    <w:rsid w:val="002B1BC3"/>
    <w:rsid w:val="002C12E2"/>
    <w:rsid w:val="002C4C66"/>
    <w:rsid w:val="002C77B0"/>
    <w:rsid w:val="002C77BD"/>
    <w:rsid w:val="002D7F67"/>
    <w:rsid w:val="002E5919"/>
    <w:rsid w:val="002E6359"/>
    <w:rsid w:val="002F2A2F"/>
    <w:rsid w:val="002F2AD7"/>
    <w:rsid w:val="002F4A58"/>
    <w:rsid w:val="00305AF3"/>
    <w:rsid w:val="003063F8"/>
    <w:rsid w:val="00323A81"/>
    <w:rsid w:val="00330BCF"/>
    <w:rsid w:val="003401D6"/>
    <w:rsid w:val="00352D17"/>
    <w:rsid w:val="003546D1"/>
    <w:rsid w:val="003549E5"/>
    <w:rsid w:val="00393D32"/>
    <w:rsid w:val="003A33D9"/>
    <w:rsid w:val="003A381F"/>
    <w:rsid w:val="003B0908"/>
    <w:rsid w:val="003C1068"/>
    <w:rsid w:val="003C2D29"/>
    <w:rsid w:val="003E2D5E"/>
    <w:rsid w:val="003E4649"/>
    <w:rsid w:val="003E661C"/>
    <w:rsid w:val="00402E84"/>
    <w:rsid w:val="00403BB9"/>
    <w:rsid w:val="00406DA9"/>
    <w:rsid w:val="004173A7"/>
    <w:rsid w:val="0041774E"/>
    <w:rsid w:val="004205A1"/>
    <w:rsid w:val="00425DB2"/>
    <w:rsid w:val="00427FCA"/>
    <w:rsid w:val="00430314"/>
    <w:rsid w:val="0043263E"/>
    <w:rsid w:val="00442774"/>
    <w:rsid w:val="0044595D"/>
    <w:rsid w:val="00445F6A"/>
    <w:rsid w:val="00461C7E"/>
    <w:rsid w:val="00463125"/>
    <w:rsid w:val="00473E21"/>
    <w:rsid w:val="00485307"/>
    <w:rsid w:val="00492850"/>
    <w:rsid w:val="00497003"/>
    <w:rsid w:val="00497347"/>
    <w:rsid w:val="004A198F"/>
    <w:rsid w:val="004B1990"/>
    <w:rsid w:val="004B1EC3"/>
    <w:rsid w:val="004B2D52"/>
    <w:rsid w:val="004B6D61"/>
    <w:rsid w:val="004C67F6"/>
    <w:rsid w:val="004D230B"/>
    <w:rsid w:val="004E03FB"/>
    <w:rsid w:val="004E3074"/>
    <w:rsid w:val="004E4456"/>
    <w:rsid w:val="004F2FB0"/>
    <w:rsid w:val="004F7B68"/>
    <w:rsid w:val="005118EE"/>
    <w:rsid w:val="00514B40"/>
    <w:rsid w:val="00521F32"/>
    <w:rsid w:val="0053787A"/>
    <w:rsid w:val="0054107B"/>
    <w:rsid w:val="005428C9"/>
    <w:rsid w:val="0058347B"/>
    <w:rsid w:val="00585988"/>
    <w:rsid w:val="0058663F"/>
    <w:rsid w:val="00586D14"/>
    <w:rsid w:val="00586D7D"/>
    <w:rsid w:val="0058719B"/>
    <w:rsid w:val="005B1F0E"/>
    <w:rsid w:val="005B6C4F"/>
    <w:rsid w:val="005C6D85"/>
    <w:rsid w:val="005D1129"/>
    <w:rsid w:val="005D3CDB"/>
    <w:rsid w:val="005D44CE"/>
    <w:rsid w:val="005D5912"/>
    <w:rsid w:val="005E5C2C"/>
    <w:rsid w:val="005F42CB"/>
    <w:rsid w:val="00601456"/>
    <w:rsid w:val="00603B23"/>
    <w:rsid w:val="006068C8"/>
    <w:rsid w:val="00607D1E"/>
    <w:rsid w:val="00615EF6"/>
    <w:rsid w:val="00625F4D"/>
    <w:rsid w:val="00666328"/>
    <w:rsid w:val="00671C1F"/>
    <w:rsid w:val="00674C77"/>
    <w:rsid w:val="00686E54"/>
    <w:rsid w:val="00692B00"/>
    <w:rsid w:val="0069402D"/>
    <w:rsid w:val="006A37C0"/>
    <w:rsid w:val="006A74C9"/>
    <w:rsid w:val="006A7D65"/>
    <w:rsid w:val="006B6C3A"/>
    <w:rsid w:val="006C6A24"/>
    <w:rsid w:val="006E232A"/>
    <w:rsid w:val="006F2DFD"/>
    <w:rsid w:val="006F7959"/>
    <w:rsid w:val="007178C5"/>
    <w:rsid w:val="00727BAE"/>
    <w:rsid w:val="007332C8"/>
    <w:rsid w:val="00744BC9"/>
    <w:rsid w:val="0074513F"/>
    <w:rsid w:val="00757D84"/>
    <w:rsid w:val="00767F37"/>
    <w:rsid w:val="00770BC1"/>
    <w:rsid w:val="00792A3A"/>
    <w:rsid w:val="00793EB9"/>
    <w:rsid w:val="00796E2C"/>
    <w:rsid w:val="007A55EB"/>
    <w:rsid w:val="007A6013"/>
    <w:rsid w:val="007B7EC9"/>
    <w:rsid w:val="007C7159"/>
    <w:rsid w:val="007D26C8"/>
    <w:rsid w:val="008044D0"/>
    <w:rsid w:val="00807BA8"/>
    <w:rsid w:val="00813B31"/>
    <w:rsid w:val="0082117E"/>
    <w:rsid w:val="0082619A"/>
    <w:rsid w:val="00833C80"/>
    <w:rsid w:val="00834B26"/>
    <w:rsid w:val="0084328F"/>
    <w:rsid w:val="00843723"/>
    <w:rsid w:val="00864F81"/>
    <w:rsid w:val="00873D85"/>
    <w:rsid w:val="00874BE8"/>
    <w:rsid w:val="00877547"/>
    <w:rsid w:val="00882418"/>
    <w:rsid w:val="008A3D87"/>
    <w:rsid w:val="008B08E9"/>
    <w:rsid w:val="008B34CE"/>
    <w:rsid w:val="008B537E"/>
    <w:rsid w:val="008C6B38"/>
    <w:rsid w:val="008D0C1B"/>
    <w:rsid w:val="008D65BE"/>
    <w:rsid w:val="008D7BBB"/>
    <w:rsid w:val="008F701A"/>
    <w:rsid w:val="009053DF"/>
    <w:rsid w:val="009105F9"/>
    <w:rsid w:val="00910A12"/>
    <w:rsid w:val="00917DE6"/>
    <w:rsid w:val="00930D3F"/>
    <w:rsid w:val="009316C8"/>
    <w:rsid w:val="00935B1B"/>
    <w:rsid w:val="00937B0A"/>
    <w:rsid w:val="00942A89"/>
    <w:rsid w:val="009641C8"/>
    <w:rsid w:val="0096792C"/>
    <w:rsid w:val="00975F19"/>
    <w:rsid w:val="00984A89"/>
    <w:rsid w:val="00984F0E"/>
    <w:rsid w:val="009A1BF2"/>
    <w:rsid w:val="009B642F"/>
    <w:rsid w:val="009B7C14"/>
    <w:rsid w:val="009C07F9"/>
    <w:rsid w:val="009C30B4"/>
    <w:rsid w:val="009D2985"/>
    <w:rsid w:val="009D7572"/>
    <w:rsid w:val="009E07FC"/>
    <w:rsid w:val="009E20E0"/>
    <w:rsid w:val="00A03E6A"/>
    <w:rsid w:val="00A04A15"/>
    <w:rsid w:val="00A07280"/>
    <w:rsid w:val="00A12B8F"/>
    <w:rsid w:val="00A23265"/>
    <w:rsid w:val="00A308C0"/>
    <w:rsid w:val="00A57F2E"/>
    <w:rsid w:val="00A602D5"/>
    <w:rsid w:val="00A60622"/>
    <w:rsid w:val="00A66D5A"/>
    <w:rsid w:val="00A67BE1"/>
    <w:rsid w:val="00A72BDF"/>
    <w:rsid w:val="00A82BEB"/>
    <w:rsid w:val="00A842BF"/>
    <w:rsid w:val="00A90382"/>
    <w:rsid w:val="00A95AEB"/>
    <w:rsid w:val="00AA08C0"/>
    <w:rsid w:val="00AB407A"/>
    <w:rsid w:val="00AB46C5"/>
    <w:rsid w:val="00AB61CF"/>
    <w:rsid w:val="00AB702C"/>
    <w:rsid w:val="00AC3E3A"/>
    <w:rsid w:val="00AD76C3"/>
    <w:rsid w:val="00AF57A5"/>
    <w:rsid w:val="00AF72D0"/>
    <w:rsid w:val="00B06094"/>
    <w:rsid w:val="00B13884"/>
    <w:rsid w:val="00B17485"/>
    <w:rsid w:val="00B21C3C"/>
    <w:rsid w:val="00B35895"/>
    <w:rsid w:val="00B5774E"/>
    <w:rsid w:val="00B76815"/>
    <w:rsid w:val="00B813AE"/>
    <w:rsid w:val="00B87136"/>
    <w:rsid w:val="00B87498"/>
    <w:rsid w:val="00B91A5F"/>
    <w:rsid w:val="00BB11D8"/>
    <w:rsid w:val="00BB3449"/>
    <w:rsid w:val="00BB70D1"/>
    <w:rsid w:val="00BD2853"/>
    <w:rsid w:val="00BF78EA"/>
    <w:rsid w:val="00C0115D"/>
    <w:rsid w:val="00C01B3E"/>
    <w:rsid w:val="00C03974"/>
    <w:rsid w:val="00C10E7E"/>
    <w:rsid w:val="00C20EE5"/>
    <w:rsid w:val="00C24E6E"/>
    <w:rsid w:val="00C27000"/>
    <w:rsid w:val="00C30580"/>
    <w:rsid w:val="00C515E0"/>
    <w:rsid w:val="00C607DC"/>
    <w:rsid w:val="00C63E0C"/>
    <w:rsid w:val="00C7504D"/>
    <w:rsid w:val="00C87EA4"/>
    <w:rsid w:val="00CA0050"/>
    <w:rsid w:val="00CA2C32"/>
    <w:rsid w:val="00CA32C1"/>
    <w:rsid w:val="00CA4502"/>
    <w:rsid w:val="00CB02D3"/>
    <w:rsid w:val="00CB0785"/>
    <w:rsid w:val="00CB2AAC"/>
    <w:rsid w:val="00CB408F"/>
    <w:rsid w:val="00CB5B92"/>
    <w:rsid w:val="00CC1029"/>
    <w:rsid w:val="00CE691C"/>
    <w:rsid w:val="00D023B4"/>
    <w:rsid w:val="00D1245E"/>
    <w:rsid w:val="00D14E02"/>
    <w:rsid w:val="00D21004"/>
    <w:rsid w:val="00D23423"/>
    <w:rsid w:val="00D30C92"/>
    <w:rsid w:val="00D65A05"/>
    <w:rsid w:val="00D7165B"/>
    <w:rsid w:val="00D77D38"/>
    <w:rsid w:val="00D80770"/>
    <w:rsid w:val="00D91199"/>
    <w:rsid w:val="00D9151E"/>
    <w:rsid w:val="00D940F0"/>
    <w:rsid w:val="00D94FFF"/>
    <w:rsid w:val="00DA5DF6"/>
    <w:rsid w:val="00DA712E"/>
    <w:rsid w:val="00DA784A"/>
    <w:rsid w:val="00DB2871"/>
    <w:rsid w:val="00DB3468"/>
    <w:rsid w:val="00DC28D0"/>
    <w:rsid w:val="00DD1CB4"/>
    <w:rsid w:val="00E14120"/>
    <w:rsid w:val="00E1574A"/>
    <w:rsid w:val="00E323A6"/>
    <w:rsid w:val="00E37487"/>
    <w:rsid w:val="00E376D6"/>
    <w:rsid w:val="00E406BC"/>
    <w:rsid w:val="00E436D1"/>
    <w:rsid w:val="00E506D4"/>
    <w:rsid w:val="00E53772"/>
    <w:rsid w:val="00E5560D"/>
    <w:rsid w:val="00E66E27"/>
    <w:rsid w:val="00E73C8B"/>
    <w:rsid w:val="00E82DD0"/>
    <w:rsid w:val="00E8305D"/>
    <w:rsid w:val="00E837D7"/>
    <w:rsid w:val="00E86208"/>
    <w:rsid w:val="00E95412"/>
    <w:rsid w:val="00E96376"/>
    <w:rsid w:val="00E96A86"/>
    <w:rsid w:val="00E96CE5"/>
    <w:rsid w:val="00EA290E"/>
    <w:rsid w:val="00EA3931"/>
    <w:rsid w:val="00EB5492"/>
    <w:rsid w:val="00EB6E6A"/>
    <w:rsid w:val="00EE6B03"/>
    <w:rsid w:val="00F0082C"/>
    <w:rsid w:val="00F02F04"/>
    <w:rsid w:val="00F1091F"/>
    <w:rsid w:val="00F11A4D"/>
    <w:rsid w:val="00F26C21"/>
    <w:rsid w:val="00F27AE9"/>
    <w:rsid w:val="00F27FF3"/>
    <w:rsid w:val="00F435D4"/>
    <w:rsid w:val="00F4378D"/>
    <w:rsid w:val="00F44204"/>
    <w:rsid w:val="00F6126A"/>
    <w:rsid w:val="00F61B12"/>
    <w:rsid w:val="00F668ED"/>
    <w:rsid w:val="00F816A2"/>
    <w:rsid w:val="00F81722"/>
    <w:rsid w:val="00F840E7"/>
    <w:rsid w:val="00F84945"/>
    <w:rsid w:val="00F97AB0"/>
    <w:rsid w:val="00FA06D5"/>
    <w:rsid w:val="00FA2FF1"/>
    <w:rsid w:val="00FA5DC6"/>
    <w:rsid w:val="00FA5EDF"/>
    <w:rsid w:val="00FB13DC"/>
    <w:rsid w:val="00FB6C8E"/>
    <w:rsid w:val="00FD6159"/>
    <w:rsid w:val="00FD6EA0"/>
    <w:rsid w:val="00FE0399"/>
    <w:rsid w:val="00FE452D"/>
    <w:rsid w:val="00FE601E"/>
    <w:rsid w:val="00FE7564"/>
    <w:rsid w:val="00FF4C19"/>
    <w:rsid w:val="00FF6D8E"/>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DA85F"/>
  <w15:docId w15:val="{E0868028-74E9-4B95-8B3C-DE774C67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D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75"/>
    <w:pPr>
      <w:spacing w:after="200" w:line="276"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umber Bullets,TIT 2 IND,Titulo 1,Texto,tEXTO"/>
    <w:basedOn w:val="Normal"/>
    <w:link w:val="PrrafodelistaCar"/>
    <w:uiPriority w:val="34"/>
    <w:qFormat/>
    <w:rsid w:val="00243B75"/>
    <w:pPr>
      <w:spacing w:after="0" w:line="240" w:lineRule="auto"/>
      <w:ind w:left="720"/>
      <w:contextualSpacing/>
    </w:pPr>
    <w:rPr>
      <w:rFonts w:ascii="Times New Roman" w:eastAsia="Batang" w:hAnsi="Times New Roman"/>
      <w:sz w:val="24"/>
      <w:szCs w:val="24"/>
      <w:lang w:val="es-ES_tradnl" w:eastAsia="es-ES_tradnl"/>
    </w:rPr>
  </w:style>
  <w:style w:type="paragraph" w:styleId="Textodeglobo">
    <w:name w:val="Balloon Text"/>
    <w:basedOn w:val="Normal"/>
    <w:link w:val="TextodegloboCar"/>
    <w:uiPriority w:val="99"/>
    <w:semiHidden/>
    <w:unhideWhenUsed/>
    <w:rsid w:val="00767F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7F37"/>
    <w:rPr>
      <w:rFonts w:ascii="Segoe UI" w:hAnsi="Segoe UI" w:cs="Segoe UI"/>
      <w:sz w:val="18"/>
      <w:szCs w:val="18"/>
      <w:lang w:val="es-ES"/>
    </w:rPr>
  </w:style>
  <w:style w:type="character" w:styleId="Refdecomentario">
    <w:name w:val="annotation reference"/>
    <w:basedOn w:val="Fuentedeprrafopredeter"/>
    <w:uiPriority w:val="99"/>
    <w:semiHidden/>
    <w:unhideWhenUsed/>
    <w:rsid w:val="00B5774E"/>
    <w:rPr>
      <w:sz w:val="16"/>
      <w:szCs w:val="16"/>
    </w:rPr>
  </w:style>
  <w:style w:type="paragraph" w:styleId="Textocomentario">
    <w:name w:val="annotation text"/>
    <w:basedOn w:val="Normal"/>
    <w:link w:val="TextocomentarioCar"/>
    <w:uiPriority w:val="99"/>
    <w:unhideWhenUsed/>
    <w:rsid w:val="00B5774E"/>
    <w:pPr>
      <w:spacing w:line="240" w:lineRule="auto"/>
    </w:pPr>
    <w:rPr>
      <w:sz w:val="20"/>
      <w:szCs w:val="20"/>
    </w:rPr>
  </w:style>
  <w:style w:type="character" w:customStyle="1" w:styleId="TextocomentarioCar">
    <w:name w:val="Texto comentario Car"/>
    <w:basedOn w:val="Fuentedeprrafopredeter"/>
    <w:link w:val="Textocomentario"/>
    <w:uiPriority w:val="99"/>
    <w:rsid w:val="00B5774E"/>
    <w:rPr>
      <w:lang w:val="es-ES"/>
    </w:rPr>
  </w:style>
  <w:style w:type="paragraph" w:styleId="Asuntodelcomentario">
    <w:name w:val="annotation subject"/>
    <w:basedOn w:val="Textocomentario"/>
    <w:next w:val="Textocomentario"/>
    <w:link w:val="AsuntodelcomentarioCar"/>
    <w:uiPriority w:val="99"/>
    <w:semiHidden/>
    <w:unhideWhenUsed/>
    <w:rsid w:val="00B5774E"/>
    <w:rPr>
      <w:b/>
      <w:bCs/>
    </w:rPr>
  </w:style>
  <w:style w:type="character" w:customStyle="1" w:styleId="AsuntodelcomentarioCar">
    <w:name w:val="Asunto del comentario Car"/>
    <w:basedOn w:val="TextocomentarioCar"/>
    <w:link w:val="Asuntodelcomentario"/>
    <w:uiPriority w:val="99"/>
    <w:semiHidden/>
    <w:rsid w:val="00B5774E"/>
    <w:rPr>
      <w:b/>
      <w:bCs/>
      <w:lang w:val="es-ES"/>
    </w:rPr>
  </w:style>
  <w:style w:type="paragraph" w:styleId="Revisin">
    <w:name w:val="Revision"/>
    <w:hidden/>
    <w:uiPriority w:val="99"/>
    <w:semiHidden/>
    <w:rsid w:val="003E2D5E"/>
    <w:rPr>
      <w:sz w:val="22"/>
      <w:szCs w:val="22"/>
      <w:lang w:val="es-ES"/>
    </w:rPr>
  </w:style>
  <w:style w:type="paragraph" w:styleId="Encabezado">
    <w:name w:val="header"/>
    <w:basedOn w:val="Normal"/>
    <w:link w:val="EncabezadoCar"/>
    <w:uiPriority w:val="99"/>
    <w:unhideWhenUsed/>
    <w:rsid w:val="00C607DC"/>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EncabezadoCar">
    <w:name w:val="Encabezado Car"/>
    <w:basedOn w:val="Fuentedeprrafopredeter"/>
    <w:link w:val="Encabezado"/>
    <w:uiPriority w:val="99"/>
    <w:rsid w:val="00C607DC"/>
    <w:rPr>
      <w:rFonts w:asciiTheme="minorHAnsi" w:eastAsiaTheme="minorHAnsi" w:hAnsiTheme="minorHAnsi" w:cstheme="minorBidi"/>
      <w:sz w:val="22"/>
      <w:szCs w:val="22"/>
      <w:lang w:val="en-US"/>
    </w:rPr>
  </w:style>
  <w:style w:type="paragraph" w:styleId="Piedepgina">
    <w:name w:val="footer"/>
    <w:basedOn w:val="Normal"/>
    <w:link w:val="PiedepginaCar"/>
    <w:uiPriority w:val="99"/>
    <w:unhideWhenUsed/>
    <w:rsid w:val="00F02F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2F04"/>
    <w:rPr>
      <w:sz w:val="22"/>
      <w:szCs w:val="22"/>
      <w:lang w:val="es-ES"/>
    </w:rPr>
  </w:style>
  <w:style w:type="character" w:styleId="Hipervnculo">
    <w:name w:val="Hyperlink"/>
    <w:basedOn w:val="Fuentedeprrafopredeter"/>
    <w:uiPriority w:val="99"/>
    <w:unhideWhenUsed/>
    <w:rsid w:val="00770BC1"/>
    <w:rPr>
      <w:color w:val="0563C1" w:themeColor="hyperlink"/>
      <w:u w:val="single"/>
    </w:rPr>
  </w:style>
  <w:style w:type="paragraph" w:customStyle="1" w:styleId="Default">
    <w:name w:val="Default"/>
    <w:rsid w:val="00BF78EA"/>
    <w:pPr>
      <w:autoSpaceDE w:val="0"/>
      <w:autoSpaceDN w:val="0"/>
      <w:adjustRightInd w:val="0"/>
    </w:pPr>
    <w:rPr>
      <w:rFonts w:ascii="Times New Roman" w:eastAsiaTheme="minorHAnsi" w:hAnsi="Times New Roman"/>
      <w:color w:val="000000"/>
      <w:sz w:val="24"/>
      <w:szCs w:val="24"/>
    </w:rPr>
  </w:style>
  <w:style w:type="character" w:customStyle="1" w:styleId="PrrafodelistaCar">
    <w:name w:val="Párrafo de lista Car"/>
    <w:aliases w:val="Number Bullets Car,TIT 2 IND Car,Titulo 1 Car,Texto Car,tEXTO Car"/>
    <w:link w:val="Prrafodelista"/>
    <w:uiPriority w:val="34"/>
    <w:locked/>
    <w:rsid w:val="00F97AB0"/>
    <w:rPr>
      <w:rFonts w:ascii="Times New Roman" w:eastAsia="Batang" w:hAnsi="Times New Roman"/>
      <w:sz w:val="24"/>
      <w:szCs w:val="24"/>
      <w:lang w:val="es-ES_tradnl" w:eastAsia="es-ES_tradnl"/>
    </w:rPr>
  </w:style>
  <w:style w:type="character" w:styleId="Mencinsinresolver">
    <w:name w:val="Unresolved Mention"/>
    <w:basedOn w:val="Fuentedeprrafopredeter"/>
    <w:uiPriority w:val="99"/>
    <w:semiHidden/>
    <w:unhideWhenUsed/>
    <w:rsid w:val="00286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m.gob.d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itaciones@mem.gob.d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12C09495A0E7448A4369A308B256516" ma:contentTypeVersion="15" ma:contentTypeDescription="Create a new document." ma:contentTypeScope="" ma:versionID="aca0aa9727aa1a26cc8d99f557dc3fc0">
  <xsd:schema xmlns:xsd="http://www.w3.org/2001/XMLSchema" xmlns:xs="http://www.w3.org/2001/XMLSchema" xmlns:p="http://schemas.microsoft.com/office/2006/metadata/properties" xmlns:ns2="4618234e-9c6f-4d87-a2e2-5bfb5b19885d" xmlns:ns3="e6d10b99-b36e-416f-a3b7-51b773e59f68" targetNamespace="http://schemas.microsoft.com/office/2006/metadata/properties" ma:root="true" ma:fieldsID="aed6594b75dc4828b6aa6b47c594329f" ns2:_="" ns3:_="">
    <xsd:import namespace="4618234e-9c6f-4d87-a2e2-5bfb5b19885d"/>
    <xsd:import namespace="e6d10b99-b36e-416f-a3b7-51b773e59f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8234e-9c6f-4d87-a2e2-5bfb5b1988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0151920-3624-43bf-9ce8-0fc21207b8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d10b99-b36e-416f-a3b7-51b773e59f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d394fc5-71f0-4059-ab1f-baca892f474b}" ma:internalName="TaxCatchAll" ma:showField="CatchAllData" ma:web="e6d10b99-b36e-416f-a3b7-51b773e59f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6d10b99-b36e-416f-a3b7-51b773e59f68" xsi:nil="true"/>
    <lcf76f155ced4ddcb4097134ff3c332f xmlns="4618234e-9c6f-4d87-a2e2-5bfb5b1988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FE3870-DDC1-4DDB-86FD-F703BE00960A}">
  <ds:schemaRefs>
    <ds:schemaRef ds:uri="http://schemas.openxmlformats.org/officeDocument/2006/bibliography"/>
  </ds:schemaRefs>
</ds:datastoreItem>
</file>

<file path=customXml/itemProps2.xml><?xml version="1.0" encoding="utf-8"?>
<ds:datastoreItem xmlns:ds="http://schemas.openxmlformats.org/officeDocument/2006/customXml" ds:itemID="{8D152B6B-231C-4530-A902-4A04C2445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8234e-9c6f-4d87-a2e2-5bfb5b19885d"/>
    <ds:schemaRef ds:uri="e6d10b99-b36e-416f-a3b7-51b773e59f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51C151-6E29-4998-9886-80D682A6B2A8}">
  <ds:schemaRefs>
    <ds:schemaRef ds:uri="http://schemas.microsoft.com/sharepoint/v3/contenttype/forms"/>
  </ds:schemaRefs>
</ds:datastoreItem>
</file>

<file path=customXml/itemProps4.xml><?xml version="1.0" encoding="utf-8"?>
<ds:datastoreItem xmlns:ds="http://schemas.openxmlformats.org/officeDocument/2006/customXml" ds:itemID="{B2E532DE-7E2C-41CD-9542-CE338F394AAC}">
  <ds:schemaRefs>
    <ds:schemaRef ds:uri="http://schemas.microsoft.com/office/2006/metadata/properties"/>
    <ds:schemaRef ds:uri="http://schemas.microsoft.com/office/infopath/2007/PartnerControls"/>
    <ds:schemaRef ds:uri="e6d10b99-b36e-416f-a3b7-51b773e59f68"/>
    <ds:schemaRef ds:uri="4618234e-9c6f-4d87-a2e2-5bfb5b19885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813</Words>
  <Characters>4474</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Wilda Inmaculada Castillo del Orbe</dc:creator>
  <cp:keywords/>
  <dc:description/>
  <cp:lastModifiedBy>Nisael Dionisio Dirocie Matos</cp:lastModifiedBy>
  <cp:revision>73</cp:revision>
  <cp:lastPrinted>2018-03-12T16:16:00Z</cp:lastPrinted>
  <dcterms:created xsi:type="dcterms:W3CDTF">2023-10-04T19:23:00Z</dcterms:created>
  <dcterms:modified xsi:type="dcterms:W3CDTF">2023-11-15T13:35:00Z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0x01010038B3826A77BDCF4896B7818F30108696</vt:lpwstr>
  </property>
</Properties>
</file>